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6D0F" w:rsidRDefault="00EC6D0F" w:rsidP="00C825C7">
      <w:pPr>
        <w:tabs>
          <w:tab w:val="left" w:pos="9288"/>
        </w:tabs>
        <w:rPr>
          <w:b/>
          <w:sz w:val="28"/>
          <w:szCs w:val="28"/>
        </w:rPr>
      </w:pPr>
    </w:p>
    <w:p w:rsidR="00EC6D0F" w:rsidRDefault="006D29B6" w:rsidP="00DF2DC7">
      <w:pPr>
        <w:tabs>
          <w:tab w:val="left" w:pos="9288"/>
        </w:tabs>
        <w:ind w:left="360"/>
        <w:jc w:val="center"/>
        <w:rPr>
          <w:b/>
          <w:sz w:val="28"/>
          <w:szCs w:val="28"/>
        </w:rPr>
      </w:pPr>
      <w:r w:rsidRPr="006D29B6">
        <w:rPr>
          <w:b/>
          <w:sz w:val="28"/>
          <w:szCs w:val="28"/>
        </w:rPr>
        <w:object w:dxaOrig="8925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6.25pt;height:631.5pt" o:ole="">
            <v:imagedata r:id="rId5" o:title=""/>
          </v:shape>
          <o:OLEObject Type="Embed" ProgID="AcroExch.Document.7" ShapeID="_x0000_i1025" DrawAspect="Content" ObjectID="_1507805418" r:id="rId6"/>
        </w:object>
      </w:r>
    </w:p>
    <w:p w:rsidR="00EC6D0F" w:rsidRDefault="00EC6D0F" w:rsidP="00DF2DC7">
      <w:pPr>
        <w:tabs>
          <w:tab w:val="left" w:pos="9288"/>
        </w:tabs>
        <w:ind w:left="360"/>
        <w:jc w:val="center"/>
        <w:rPr>
          <w:b/>
          <w:sz w:val="28"/>
          <w:szCs w:val="28"/>
        </w:rPr>
      </w:pPr>
    </w:p>
    <w:p w:rsidR="00EC6D0F" w:rsidRDefault="00EC6D0F" w:rsidP="00DF2DC7">
      <w:pPr>
        <w:tabs>
          <w:tab w:val="left" w:pos="9288"/>
        </w:tabs>
        <w:ind w:left="360"/>
        <w:jc w:val="center"/>
        <w:rPr>
          <w:b/>
          <w:sz w:val="28"/>
          <w:szCs w:val="28"/>
        </w:rPr>
      </w:pPr>
    </w:p>
    <w:p w:rsidR="00C825C7" w:rsidRDefault="00C825C7" w:rsidP="00DF2DC7">
      <w:pPr>
        <w:tabs>
          <w:tab w:val="left" w:pos="9288"/>
        </w:tabs>
        <w:ind w:left="360"/>
        <w:jc w:val="center"/>
        <w:rPr>
          <w:b/>
          <w:sz w:val="28"/>
          <w:szCs w:val="28"/>
        </w:rPr>
      </w:pPr>
      <w:bookmarkStart w:id="0" w:name="_GoBack"/>
      <w:bookmarkEnd w:id="0"/>
    </w:p>
    <w:p w:rsidR="006D29B6" w:rsidRDefault="006D29B6" w:rsidP="00DF2DC7">
      <w:pPr>
        <w:tabs>
          <w:tab w:val="left" w:pos="9288"/>
        </w:tabs>
        <w:ind w:left="360"/>
        <w:jc w:val="center"/>
        <w:rPr>
          <w:b/>
          <w:sz w:val="28"/>
          <w:szCs w:val="28"/>
          <w:lang w:eastAsia="en-US"/>
        </w:rPr>
      </w:pPr>
    </w:p>
    <w:p w:rsidR="006D29B6" w:rsidRDefault="006D29B6" w:rsidP="00DF2DC7">
      <w:pPr>
        <w:tabs>
          <w:tab w:val="left" w:pos="9288"/>
        </w:tabs>
        <w:ind w:left="360"/>
        <w:jc w:val="center"/>
        <w:rPr>
          <w:b/>
          <w:sz w:val="28"/>
          <w:szCs w:val="28"/>
          <w:lang w:eastAsia="en-US"/>
        </w:rPr>
      </w:pPr>
    </w:p>
    <w:p w:rsidR="00EC6D0F" w:rsidRPr="00B84360" w:rsidRDefault="00EC6D0F" w:rsidP="00DF2DC7">
      <w:pPr>
        <w:tabs>
          <w:tab w:val="left" w:pos="9288"/>
        </w:tabs>
        <w:ind w:left="360"/>
        <w:jc w:val="center"/>
        <w:rPr>
          <w:b/>
          <w:sz w:val="28"/>
          <w:szCs w:val="28"/>
        </w:rPr>
      </w:pPr>
      <w:r w:rsidRPr="00B84360">
        <w:rPr>
          <w:b/>
          <w:sz w:val="28"/>
          <w:szCs w:val="28"/>
          <w:lang w:eastAsia="en-US"/>
        </w:rPr>
        <w:lastRenderedPageBreak/>
        <w:t xml:space="preserve">ПОЯСНИТЕЛЬНАЯ ЗАПИСКА </w:t>
      </w:r>
    </w:p>
    <w:p w:rsidR="00EC6D0F" w:rsidRPr="00B84360" w:rsidRDefault="00EC6D0F" w:rsidP="00B84360">
      <w:pPr>
        <w:ind w:firstLine="708"/>
        <w:outlineLvl w:val="0"/>
        <w:rPr>
          <w:sz w:val="28"/>
          <w:szCs w:val="28"/>
          <w:lang w:eastAsia="en-US"/>
        </w:rPr>
      </w:pPr>
      <w:r w:rsidRPr="00B84360">
        <w:rPr>
          <w:iCs/>
          <w:sz w:val="28"/>
          <w:szCs w:val="28"/>
          <w:lang w:eastAsia="en-US"/>
        </w:rPr>
        <w:t>Рабочая программапо Изобразительному искусству  составлена для учащихся 4 класса М</w:t>
      </w:r>
      <w:r>
        <w:rPr>
          <w:iCs/>
          <w:sz w:val="28"/>
          <w:szCs w:val="28"/>
          <w:lang w:eastAsia="en-US"/>
        </w:rPr>
        <w:t>К</w:t>
      </w:r>
      <w:r w:rsidRPr="00B84360">
        <w:rPr>
          <w:iCs/>
          <w:sz w:val="28"/>
          <w:szCs w:val="28"/>
          <w:lang w:eastAsia="en-US"/>
        </w:rPr>
        <w:t xml:space="preserve">ОУ </w:t>
      </w:r>
      <w:r w:rsidRPr="00DF2DC7">
        <w:rPr>
          <w:iCs/>
          <w:sz w:val="28"/>
          <w:szCs w:val="28"/>
          <w:lang w:eastAsia="en-US"/>
        </w:rPr>
        <w:t>СОШ № 2 с.п.В.Куркужин.</w:t>
      </w:r>
      <w:r w:rsidRPr="00B84360">
        <w:rPr>
          <w:sz w:val="28"/>
          <w:szCs w:val="28"/>
          <w:lang w:eastAsia="en-US"/>
        </w:rPr>
        <w:t>Она разработана в целях конкретизации содержания образовательного стандарта с учётом межпредметных и внутрипредметных связей, ло</w:t>
      </w:r>
      <w:r w:rsidRPr="00B84360">
        <w:rPr>
          <w:sz w:val="28"/>
          <w:szCs w:val="28"/>
          <w:lang w:eastAsia="en-US"/>
        </w:rPr>
        <w:softHyphen/>
        <w:t>гики учебного процесса и возрастных особенностей младших школьников.</w:t>
      </w:r>
    </w:p>
    <w:p w:rsidR="00EC6D0F" w:rsidRPr="00B84360" w:rsidRDefault="00EC6D0F" w:rsidP="00B84360">
      <w:pPr>
        <w:spacing w:after="200"/>
        <w:ind w:left="-284" w:firstLine="284"/>
        <w:jc w:val="both"/>
        <w:rPr>
          <w:iCs/>
          <w:sz w:val="28"/>
          <w:szCs w:val="28"/>
          <w:lang w:eastAsia="en-US"/>
        </w:rPr>
      </w:pPr>
      <w:r w:rsidRPr="00B84360">
        <w:rPr>
          <w:iCs/>
          <w:sz w:val="28"/>
          <w:szCs w:val="28"/>
          <w:lang w:eastAsia="en-US"/>
        </w:rPr>
        <w:t>Разработка рабочей программы осуществляется на основании следующих нормативно- правовых документов:</w:t>
      </w:r>
    </w:p>
    <w:p w:rsidR="00EC6D0F" w:rsidRPr="00B84360" w:rsidRDefault="00EC6D0F" w:rsidP="00B84360">
      <w:pPr>
        <w:numPr>
          <w:ilvl w:val="0"/>
          <w:numId w:val="4"/>
        </w:numPr>
        <w:spacing w:after="200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Закона РФ «Об образовании»№32 66-1 от 10.07.92г;</w:t>
      </w:r>
    </w:p>
    <w:p w:rsidR="00EC6D0F" w:rsidRPr="00B84360" w:rsidRDefault="00EC6D0F" w:rsidP="00B84360">
      <w:pPr>
        <w:numPr>
          <w:ilvl w:val="0"/>
          <w:numId w:val="4"/>
        </w:numPr>
        <w:spacing w:after="200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Закона КБР «Об образовании» №4-РЗ от 22.07.94г;</w:t>
      </w:r>
    </w:p>
    <w:p w:rsidR="00EC6D0F" w:rsidRPr="00B84360" w:rsidRDefault="00EC6D0F" w:rsidP="00B84360">
      <w:pPr>
        <w:numPr>
          <w:ilvl w:val="0"/>
          <w:numId w:val="4"/>
        </w:numPr>
        <w:shd w:val="clear" w:color="auto" w:fill="FFFFFF"/>
        <w:spacing w:after="200"/>
        <w:ind w:right="72"/>
        <w:contextualSpacing/>
        <w:jc w:val="both"/>
        <w:rPr>
          <w:sz w:val="28"/>
          <w:szCs w:val="28"/>
          <w:lang w:eastAsia="en-US"/>
        </w:rPr>
      </w:pPr>
      <w:r w:rsidRPr="00B84360">
        <w:rPr>
          <w:color w:val="000000"/>
          <w:sz w:val="28"/>
          <w:szCs w:val="28"/>
          <w:lang w:eastAsia="en-US"/>
        </w:rPr>
        <w:t xml:space="preserve">Письмо Минобразования России от 20.02.2004 г.. № 03-51-10/14-03 «О </w:t>
      </w:r>
      <w:r w:rsidRPr="00B84360">
        <w:rPr>
          <w:color w:val="000000"/>
          <w:spacing w:val="-4"/>
          <w:sz w:val="28"/>
          <w:szCs w:val="28"/>
          <w:lang w:eastAsia="en-US"/>
        </w:rPr>
        <w:t>введении федерального компонента государственных образовательных стан</w:t>
      </w:r>
      <w:r w:rsidRPr="00B84360">
        <w:rPr>
          <w:color w:val="000000"/>
          <w:spacing w:val="-5"/>
          <w:sz w:val="28"/>
          <w:szCs w:val="28"/>
          <w:lang w:eastAsia="en-US"/>
        </w:rPr>
        <w:t>дартов начального общего, основного общего и среднего (полного) общего об</w:t>
      </w:r>
      <w:r w:rsidRPr="00B84360">
        <w:rPr>
          <w:color w:val="000000"/>
          <w:spacing w:val="-14"/>
          <w:sz w:val="28"/>
          <w:szCs w:val="28"/>
          <w:lang w:eastAsia="en-US"/>
        </w:rPr>
        <w:t>разования».</w:t>
      </w:r>
    </w:p>
    <w:p w:rsidR="00EC6D0F" w:rsidRPr="00B84360" w:rsidRDefault="00EC6D0F" w:rsidP="00B84360">
      <w:pPr>
        <w:numPr>
          <w:ilvl w:val="0"/>
          <w:numId w:val="4"/>
        </w:numPr>
        <w:shd w:val="clear" w:color="auto" w:fill="FFFFFF"/>
        <w:spacing w:after="200"/>
        <w:ind w:right="82"/>
        <w:contextualSpacing/>
        <w:jc w:val="both"/>
        <w:rPr>
          <w:sz w:val="28"/>
          <w:szCs w:val="28"/>
          <w:lang w:eastAsia="en-US"/>
        </w:rPr>
      </w:pPr>
      <w:r w:rsidRPr="00B84360">
        <w:rPr>
          <w:color w:val="000000"/>
          <w:sz w:val="28"/>
          <w:szCs w:val="28"/>
          <w:lang w:eastAsia="en-US"/>
        </w:rPr>
        <w:t>Приказ Минобразования России от 05.03.2004 г. № 1089 «Об утвержде</w:t>
      </w:r>
      <w:r w:rsidRPr="00B84360">
        <w:rPr>
          <w:color w:val="000000"/>
          <w:spacing w:val="-6"/>
          <w:sz w:val="28"/>
          <w:szCs w:val="28"/>
          <w:lang w:eastAsia="en-US"/>
        </w:rPr>
        <w:t xml:space="preserve">нии федерального компонента государственных образовательных стандартов </w:t>
      </w:r>
      <w:r w:rsidRPr="00B84360">
        <w:rPr>
          <w:color w:val="000000"/>
          <w:spacing w:val="-5"/>
          <w:sz w:val="28"/>
          <w:szCs w:val="28"/>
          <w:lang w:eastAsia="en-US"/>
        </w:rPr>
        <w:t>начального общего, основного общего, и среднего (полного) общего образования»</w:t>
      </w:r>
    </w:p>
    <w:p w:rsidR="00EC6D0F" w:rsidRPr="00B84360" w:rsidRDefault="00EC6D0F" w:rsidP="00B84360">
      <w:pPr>
        <w:numPr>
          <w:ilvl w:val="0"/>
          <w:numId w:val="4"/>
        </w:numPr>
        <w:spacing w:after="200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Приказа Минобразовании КБР №916 от 30.07.12г. «Об утверждении республиканского базисного учебного плана для общеобразовательных учреждений КБР на 12-13 учебный год»;</w:t>
      </w:r>
    </w:p>
    <w:p w:rsidR="00EC6D0F" w:rsidRPr="00B84360" w:rsidRDefault="00EC6D0F" w:rsidP="00B84360">
      <w:pPr>
        <w:numPr>
          <w:ilvl w:val="0"/>
          <w:numId w:val="4"/>
        </w:numPr>
        <w:shd w:val="clear" w:color="auto" w:fill="FFFFFF"/>
        <w:spacing w:after="200"/>
        <w:ind w:right="62"/>
        <w:contextualSpacing/>
        <w:jc w:val="both"/>
        <w:rPr>
          <w:sz w:val="28"/>
          <w:szCs w:val="28"/>
          <w:lang w:eastAsia="en-US"/>
        </w:rPr>
      </w:pPr>
      <w:r w:rsidRPr="00B84360">
        <w:rPr>
          <w:color w:val="000000"/>
          <w:spacing w:val="-2"/>
          <w:sz w:val="28"/>
          <w:szCs w:val="28"/>
          <w:lang w:eastAsia="en-US"/>
        </w:rPr>
        <w:t>Федерального компонента государственного стандарта общего образова</w:t>
      </w:r>
      <w:r w:rsidRPr="00B84360">
        <w:rPr>
          <w:color w:val="000000"/>
          <w:spacing w:val="-14"/>
          <w:sz w:val="28"/>
          <w:szCs w:val="28"/>
          <w:lang w:eastAsia="en-US"/>
        </w:rPr>
        <w:t>ния.</w:t>
      </w:r>
    </w:p>
    <w:p w:rsidR="00EC6D0F" w:rsidRPr="00B84360" w:rsidRDefault="00EC6D0F" w:rsidP="00B84360">
      <w:pPr>
        <w:numPr>
          <w:ilvl w:val="0"/>
          <w:numId w:val="4"/>
        </w:numPr>
        <w:autoSpaceDE w:val="0"/>
        <w:autoSpaceDN w:val="0"/>
        <w:adjustRightInd w:val="0"/>
        <w:spacing w:after="200"/>
        <w:contextualSpacing/>
        <w:rPr>
          <w:sz w:val="28"/>
          <w:szCs w:val="28"/>
          <w:lang w:eastAsia="en-US"/>
        </w:rPr>
      </w:pPr>
      <w:r w:rsidRPr="00B84360">
        <w:rPr>
          <w:bCs/>
          <w:iCs/>
          <w:color w:val="000000"/>
          <w:sz w:val="28"/>
          <w:szCs w:val="28"/>
          <w:lang w:eastAsia="en-US"/>
        </w:rPr>
        <w:t>Примерных программ по предметам на основе Федерального компонента государственного стандарта начального общего образования / Министерство образования и науки Российской Федерации. – Москва</w:t>
      </w:r>
    </w:p>
    <w:p w:rsidR="00EC6D0F" w:rsidRPr="00B84360" w:rsidRDefault="00EC6D0F" w:rsidP="00B84360">
      <w:pPr>
        <w:numPr>
          <w:ilvl w:val="0"/>
          <w:numId w:val="4"/>
        </w:numPr>
        <w:spacing w:after="200"/>
        <w:contextualSpacing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Учебного плана М</w:t>
      </w:r>
      <w:r>
        <w:rPr>
          <w:sz w:val="28"/>
          <w:szCs w:val="28"/>
          <w:lang w:eastAsia="en-US"/>
        </w:rPr>
        <w:t>К</w:t>
      </w:r>
      <w:r w:rsidRPr="00B84360">
        <w:rPr>
          <w:sz w:val="28"/>
          <w:szCs w:val="28"/>
          <w:lang w:eastAsia="en-US"/>
        </w:rPr>
        <w:t xml:space="preserve">ОУ </w:t>
      </w:r>
      <w:r w:rsidRPr="00DF2DC7">
        <w:rPr>
          <w:sz w:val="28"/>
          <w:szCs w:val="28"/>
          <w:lang w:eastAsia="en-US"/>
        </w:rPr>
        <w:t>СОШ №</w:t>
      </w:r>
      <w:r w:rsidRPr="00DF2DC7">
        <w:rPr>
          <w:iCs/>
          <w:sz w:val="28"/>
          <w:szCs w:val="28"/>
          <w:lang w:eastAsia="en-US"/>
        </w:rPr>
        <w:t xml:space="preserve"> 2 с.п.В.Куркужин</w:t>
      </w:r>
      <w:r w:rsidRPr="00B84360">
        <w:rPr>
          <w:sz w:val="28"/>
          <w:szCs w:val="28"/>
          <w:lang w:eastAsia="en-US"/>
        </w:rPr>
        <w:t xml:space="preserve"> на </w:t>
      </w:r>
      <w:r w:rsidRPr="004B5E17">
        <w:rPr>
          <w:sz w:val="28"/>
          <w:szCs w:val="28"/>
          <w:lang w:eastAsia="en-US"/>
        </w:rPr>
        <w:t>201</w:t>
      </w:r>
      <w:r>
        <w:rPr>
          <w:sz w:val="28"/>
          <w:szCs w:val="28"/>
          <w:lang w:eastAsia="en-US"/>
        </w:rPr>
        <w:t>3-2014</w:t>
      </w:r>
      <w:r w:rsidRPr="00B84360">
        <w:rPr>
          <w:sz w:val="28"/>
          <w:szCs w:val="28"/>
          <w:lang w:eastAsia="en-US"/>
        </w:rPr>
        <w:t xml:space="preserve"> учебный год;</w:t>
      </w:r>
    </w:p>
    <w:p w:rsidR="00EC6D0F" w:rsidRPr="00B84360" w:rsidRDefault="00EC6D0F" w:rsidP="00B84360">
      <w:pPr>
        <w:numPr>
          <w:ilvl w:val="0"/>
          <w:numId w:val="4"/>
        </w:numPr>
        <w:spacing w:after="200"/>
        <w:contextualSpacing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По</w:t>
      </w:r>
      <w:r>
        <w:rPr>
          <w:sz w:val="28"/>
          <w:szCs w:val="28"/>
          <w:lang w:eastAsia="en-US"/>
        </w:rPr>
        <w:t>ложения о рабочей программе МОУ ООШ №2 с.п.В.Куркужин</w:t>
      </w:r>
      <w:r w:rsidRPr="00B84360">
        <w:rPr>
          <w:sz w:val="28"/>
          <w:szCs w:val="28"/>
          <w:lang w:eastAsia="en-US"/>
        </w:rPr>
        <w:t>Федерального перечня учебников утвержденных, рекомендованных к использованию в образовательном процессе в общеобразовательных  учреждениях, реализующих программы общего образовани</w:t>
      </w:r>
      <w:r>
        <w:rPr>
          <w:sz w:val="28"/>
          <w:szCs w:val="28"/>
          <w:lang w:eastAsia="en-US"/>
        </w:rPr>
        <w:t>я</w:t>
      </w:r>
    </w:p>
    <w:p w:rsidR="00EC6D0F" w:rsidRPr="00B84360" w:rsidRDefault="00EC6D0F" w:rsidP="00B84360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</w:p>
    <w:p w:rsidR="00EC6D0F" w:rsidRPr="00B84360" w:rsidRDefault="00EC6D0F" w:rsidP="00B84360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 xml:space="preserve">  Рабочая программа  основывается на авторскую программу «Изобразительное искусство» под редакцией Б.М.Неменского. -М.:Просвещение, 2007; Изобразительное искусство: каждый народ – художник: учебник для 4 класса начальной школы/ Л.А.Неменская; под ред.Б.М.Неменского.-М.:Просвещение,2007. Твоя мастерская :рабочая тетрадь для 4 класса начальной школы. /Л.А. Неменская; под ред.Б.М.Неменского.-М.:Просвещение,2008. Программа создана в соответствии с требованиями </w:t>
      </w:r>
      <w:r w:rsidRPr="00B84360">
        <w:rPr>
          <w:sz w:val="28"/>
          <w:szCs w:val="28"/>
          <w:lang w:eastAsia="en-US"/>
        </w:rPr>
        <w:lastRenderedPageBreak/>
        <w:t xml:space="preserve">Федерального образовательного стандарта начального общего образования. Ее реализация происходит за 1 учебный  час в неделю, 34 часа в год. </w:t>
      </w:r>
    </w:p>
    <w:p w:rsidR="00EC6D0F" w:rsidRPr="001E2BF2" w:rsidRDefault="00EC6D0F" w:rsidP="001E2BF2">
      <w:pPr>
        <w:tabs>
          <w:tab w:val="left" w:pos="567"/>
        </w:tabs>
        <w:spacing w:after="200"/>
        <w:ind w:right="-115"/>
        <w:jc w:val="center"/>
        <w:rPr>
          <w:b/>
          <w:sz w:val="28"/>
          <w:szCs w:val="28"/>
          <w:lang w:eastAsia="en-US"/>
        </w:rPr>
      </w:pPr>
      <w:r w:rsidRPr="001E2BF2">
        <w:rPr>
          <w:b/>
          <w:sz w:val="28"/>
          <w:szCs w:val="28"/>
          <w:lang w:eastAsia="en-US"/>
        </w:rPr>
        <w:t>Общая характеристика учебного предмета</w:t>
      </w:r>
    </w:p>
    <w:p w:rsidR="00EC6D0F" w:rsidRPr="00497482" w:rsidRDefault="00EC6D0F" w:rsidP="00497482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497482">
        <w:rPr>
          <w:sz w:val="28"/>
          <w:szCs w:val="28"/>
          <w:lang w:eastAsia="en-US"/>
        </w:rPr>
        <w:t xml:space="preserve">    Изобразительное  искусство в начальной школе </w:t>
      </w:r>
      <w:r>
        <w:rPr>
          <w:sz w:val="28"/>
          <w:szCs w:val="28"/>
          <w:lang w:eastAsia="en-US"/>
        </w:rPr>
        <w:t xml:space="preserve">является базовым предметом. По </w:t>
      </w:r>
      <w:r w:rsidRPr="00497482">
        <w:rPr>
          <w:sz w:val="28"/>
          <w:szCs w:val="28"/>
          <w:lang w:eastAsia="en-US"/>
        </w:rPr>
        <w:t xml:space="preserve">сравнению с остальными учебными предметами, развивающими рационально-логический тип мышления, изобразительное искусство направлено в основном на формирование </w:t>
      </w:r>
    </w:p>
    <w:p w:rsidR="00EC6D0F" w:rsidRPr="00497482" w:rsidRDefault="00EC6D0F" w:rsidP="00497482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497482">
        <w:rPr>
          <w:sz w:val="28"/>
          <w:szCs w:val="28"/>
          <w:lang w:eastAsia="en-US"/>
        </w:rPr>
        <w:t>эмоционально  – образного, художественного типа мышления</w:t>
      </w:r>
      <w:r>
        <w:rPr>
          <w:sz w:val="28"/>
          <w:szCs w:val="28"/>
          <w:lang w:eastAsia="en-US"/>
        </w:rPr>
        <w:t xml:space="preserve">. Что является условием </w:t>
      </w:r>
      <w:r w:rsidRPr="00497482">
        <w:rPr>
          <w:sz w:val="28"/>
          <w:szCs w:val="28"/>
          <w:lang w:eastAsia="en-US"/>
        </w:rPr>
        <w:t>становления интеллектуальной и духовной деятельности растущей личности.</w:t>
      </w:r>
    </w:p>
    <w:p w:rsidR="00EC6D0F" w:rsidRPr="001E2BF2" w:rsidRDefault="00EC6D0F" w:rsidP="00497482">
      <w:pPr>
        <w:tabs>
          <w:tab w:val="left" w:pos="567"/>
        </w:tabs>
        <w:spacing w:after="200"/>
        <w:ind w:right="-115"/>
        <w:jc w:val="both"/>
        <w:rPr>
          <w:b/>
          <w:i/>
          <w:sz w:val="28"/>
          <w:szCs w:val="28"/>
          <w:lang w:eastAsia="en-US"/>
        </w:rPr>
      </w:pPr>
      <w:r w:rsidRPr="001E2BF2">
        <w:rPr>
          <w:b/>
          <w:i/>
          <w:sz w:val="28"/>
          <w:szCs w:val="28"/>
          <w:lang w:eastAsia="en-US"/>
        </w:rPr>
        <w:t>Цели курса:</w:t>
      </w:r>
    </w:p>
    <w:p w:rsidR="00EC6D0F" w:rsidRPr="00497482" w:rsidRDefault="00EC6D0F" w:rsidP="00497482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497482">
        <w:rPr>
          <w:sz w:val="28"/>
          <w:szCs w:val="28"/>
          <w:lang w:eastAsia="en-US"/>
        </w:rPr>
        <w:t>-воспитание эстетических чувств, интереса к изобрази</w:t>
      </w:r>
      <w:r>
        <w:rPr>
          <w:sz w:val="28"/>
          <w:szCs w:val="28"/>
          <w:lang w:eastAsia="en-US"/>
        </w:rPr>
        <w:t xml:space="preserve">тельному искусству; обогащение </w:t>
      </w:r>
      <w:r w:rsidRPr="00497482">
        <w:rPr>
          <w:sz w:val="28"/>
          <w:szCs w:val="28"/>
          <w:lang w:eastAsia="en-US"/>
        </w:rPr>
        <w:t>нравственного опыта, представлений о добре и зле; в</w:t>
      </w:r>
      <w:r>
        <w:rPr>
          <w:sz w:val="28"/>
          <w:szCs w:val="28"/>
          <w:lang w:eastAsia="en-US"/>
        </w:rPr>
        <w:t xml:space="preserve">оспитание нравственных чувств, </w:t>
      </w:r>
      <w:r w:rsidRPr="00497482">
        <w:rPr>
          <w:sz w:val="28"/>
          <w:szCs w:val="28"/>
          <w:lang w:eastAsia="en-US"/>
        </w:rPr>
        <w:t xml:space="preserve">уважения к культуре народов многонациональной России и других стран; готовность и </w:t>
      </w:r>
    </w:p>
    <w:p w:rsidR="00EC6D0F" w:rsidRPr="00497482" w:rsidRDefault="00EC6D0F" w:rsidP="00497482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497482">
        <w:rPr>
          <w:sz w:val="28"/>
          <w:szCs w:val="28"/>
          <w:lang w:eastAsia="en-US"/>
        </w:rPr>
        <w:t>способность выражать и отстаивать свою общественн</w:t>
      </w:r>
      <w:r>
        <w:rPr>
          <w:sz w:val="28"/>
          <w:szCs w:val="28"/>
          <w:lang w:eastAsia="en-US"/>
        </w:rPr>
        <w:t xml:space="preserve">ую позицию в искусстве и через </w:t>
      </w:r>
      <w:r w:rsidRPr="00497482">
        <w:rPr>
          <w:sz w:val="28"/>
          <w:szCs w:val="28"/>
          <w:lang w:eastAsia="en-US"/>
        </w:rPr>
        <w:t>искусство;</w:t>
      </w:r>
    </w:p>
    <w:p w:rsidR="00EC6D0F" w:rsidRPr="00497482" w:rsidRDefault="00EC6D0F" w:rsidP="00497482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497482">
        <w:rPr>
          <w:sz w:val="28"/>
          <w:szCs w:val="28"/>
          <w:lang w:eastAsia="en-US"/>
        </w:rPr>
        <w:t>-развитие воображения, желания умения подход</w:t>
      </w:r>
      <w:r>
        <w:rPr>
          <w:sz w:val="28"/>
          <w:szCs w:val="28"/>
          <w:lang w:eastAsia="en-US"/>
        </w:rPr>
        <w:t xml:space="preserve">ить к любой своей деятельности </w:t>
      </w:r>
      <w:r w:rsidRPr="00497482">
        <w:rPr>
          <w:sz w:val="28"/>
          <w:szCs w:val="28"/>
          <w:lang w:eastAsia="en-US"/>
        </w:rPr>
        <w:t>творчески, способности к восприятию искусства и окру</w:t>
      </w:r>
      <w:r>
        <w:rPr>
          <w:sz w:val="28"/>
          <w:szCs w:val="28"/>
          <w:lang w:eastAsia="en-US"/>
        </w:rPr>
        <w:t xml:space="preserve">жающего мира, умений и навыков </w:t>
      </w:r>
      <w:r w:rsidRPr="00497482">
        <w:rPr>
          <w:sz w:val="28"/>
          <w:szCs w:val="28"/>
          <w:lang w:eastAsia="en-US"/>
        </w:rPr>
        <w:t>сотрудничества</w:t>
      </w:r>
      <w:r>
        <w:rPr>
          <w:sz w:val="28"/>
          <w:szCs w:val="28"/>
          <w:lang w:eastAsia="en-US"/>
        </w:rPr>
        <w:t xml:space="preserve"> в художественной деятельности;</w:t>
      </w:r>
      <w:r w:rsidRPr="00497482">
        <w:rPr>
          <w:sz w:val="28"/>
          <w:szCs w:val="28"/>
          <w:lang w:eastAsia="en-US"/>
        </w:rPr>
        <w:t>освоение первоначальных  знаний о практических и</w:t>
      </w:r>
      <w:r>
        <w:rPr>
          <w:sz w:val="28"/>
          <w:szCs w:val="28"/>
          <w:lang w:eastAsia="en-US"/>
        </w:rPr>
        <w:t xml:space="preserve">скусствах: изобразительных, </w:t>
      </w:r>
      <w:r w:rsidRPr="00497482">
        <w:rPr>
          <w:sz w:val="28"/>
          <w:szCs w:val="28"/>
          <w:lang w:eastAsia="en-US"/>
        </w:rPr>
        <w:t xml:space="preserve">декоративно  – прикладных, архитектуре и дизайне  – их роль в жизни человека и </w:t>
      </w:r>
    </w:p>
    <w:p w:rsidR="00EC6D0F" w:rsidRPr="00497482" w:rsidRDefault="00EC6D0F" w:rsidP="00497482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497482">
        <w:rPr>
          <w:sz w:val="28"/>
          <w:szCs w:val="28"/>
          <w:lang w:eastAsia="en-US"/>
        </w:rPr>
        <w:t>общества;</w:t>
      </w:r>
    </w:p>
    <w:p w:rsidR="00EC6D0F" w:rsidRPr="00497482" w:rsidRDefault="00EC6D0F" w:rsidP="00497482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497482">
        <w:rPr>
          <w:sz w:val="28"/>
          <w:szCs w:val="28"/>
          <w:lang w:eastAsia="en-US"/>
        </w:rPr>
        <w:t>-овладение элементарной художественной грамотой</w:t>
      </w:r>
      <w:r>
        <w:rPr>
          <w:sz w:val="28"/>
          <w:szCs w:val="28"/>
          <w:lang w:eastAsia="en-US"/>
        </w:rPr>
        <w:t xml:space="preserve">; формирование художественного </w:t>
      </w:r>
      <w:r w:rsidRPr="00497482">
        <w:rPr>
          <w:sz w:val="28"/>
          <w:szCs w:val="28"/>
          <w:lang w:eastAsia="en-US"/>
        </w:rPr>
        <w:t>кругозора и приобретение опыта работы в различных видах ху</w:t>
      </w:r>
      <w:r>
        <w:rPr>
          <w:sz w:val="28"/>
          <w:szCs w:val="28"/>
          <w:lang w:eastAsia="en-US"/>
        </w:rPr>
        <w:t xml:space="preserve">дожественно – творческой </w:t>
      </w:r>
      <w:r w:rsidRPr="00497482">
        <w:rPr>
          <w:sz w:val="28"/>
          <w:szCs w:val="28"/>
          <w:lang w:eastAsia="en-US"/>
        </w:rPr>
        <w:t xml:space="preserve">деятельности, разными художественными материалами; совершенствование </w:t>
      </w:r>
    </w:p>
    <w:p w:rsidR="00EC6D0F" w:rsidRDefault="00EC6D0F" w:rsidP="00497482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эстетического вкуса.</w:t>
      </w:r>
    </w:p>
    <w:p w:rsidR="00EC6D0F" w:rsidRPr="00497482" w:rsidRDefault="00EC6D0F" w:rsidP="00497482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П</w:t>
      </w:r>
      <w:r w:rsidRPr="00497482">
        <w:rPr>
          <w:sz w:val="28"/>
          <w:szCs w:val="28"/>
          <w:lang w:eastAsia="en-US"/>
        </w:rPr>
        <w:t xml:space="preserve">еречисленные цели реализуются в конкретных </w:t>
      </w:r>
      <w:r w:rsidRPr="001E2BF2">
        <w:rPr>
          <w:b/>
          <w:i/>
          <w:sz w:val="28"/>
          <w:szCs w:val="28"/>
          <w:lang w:eastAsia="en-US"/>
        </w:rPr>
        <w:t>задачах обучения</w:t>
      </w:r>
      <w:r w:rsidRPr="00497482">
        <w:rPr>
          <w:sz w:val="28"/>
          <w:szCs w:val="28"/>
          <w:lang w:eastAsia="en-US"/>
        </w:rPr>
        <w:t>:</w:t>
      </w:r>
    </w:p>
    <w:p w:rsidR="00EC6D0F" w:rsidRPr="00497482" w:rsidRDefault="00EC6D0F" w:rsidP="00497482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497482">
        <w:rPr>
          <w:sz w:val="28"/>
          <w:szCs w:val="28"/>
          <w:lang w:eastAsia="en-US"/>
        </w:rPr>
        <w:t>-совершенствование эмоционально  – образного восприятия произведений искусств</w:t>
      </w:r>
      <w:r>
        <w:rPr>
          <w:sz w:val="28"/>
          <w:szCs w:val="28"/>
          <w:lang w:eastAsia="en-US"/>
        </w:rPr>
        <w:t xml:space="preserve">а и </w:t>
      </w:r>
      <w:r w:rsidRPr="00497482">
        <w:rPr>
          <w:sz w:val="28"/>
          <w:szCs w:val="28"/>
          <w:lang w:eastAsia="en-US"/>
        </w:rPr>
        <w:t>окружающего мира;</w:t>
      </w:r>
    </w:p>
    <w:p w:rsidR="00EC6D0F" w:rsidRPr="00497482" w:rsidRDefault="00EC6D0F" w:rsidP="00497482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-</w:t>
      </w:r>
      <w:r w:rsidRPr="00497482">
        <w:rPr>
          <w:sz w:val="28"/>
          <w:szCs w:val="28"/>
          <w:lang w:eastAsia="en-US"/>
        </w:rPr>
        <w:t>развитие способности видеть проявления художестве</w:t>
      </w:r>
      <w:r>
        <w:rPr>
          <w:sz w:val="28"/>
          <w:szCs w:val="28"/>
          <w:lang w:eastAsia="en-US"/>
        </w:rPr>
        <w:t xml:space="preserve">нной культуры в реальной жизни </w:t>
      </w:r>
      <w:r w:rsidRPr="00497482">
        <w:rPr>
          <w:sz w:val="28"/>
          <w:szCs w:val="28"/>
          <w:lang w:eastAsia="en-US"/>
        </w:rPr>
        <w:t>(музеи, архитектура, дизайн, скульптура и другие)</w:t>
      </w:r>
    </w:p>
    <w:p w:rsidR="00EC6D0F" w:rsidRPr="00497482" w:rsidRDefault="00EC6D0F" w:rsidP="00497482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-</w:t>
      </w:r>
      <w:r w:rsidRPr="00497482">
        <w:rPr>
          <w:sz w:val="28"/>
          <w:szCs w:val="28"/>
          <w:lang w:eastAsia="en-US"/>
        </w:rPr>
        <w:t xml:space="preserve">формирование навыков работы с различными художественными материалами. </w:t>
      </w:r>
    </w:p>
    <w:p w:rsidR="00EC6D0F" w:rsidRPr="00497482" w:rsidRDefault="00EC6D0F" w:rsidP="001E2BF2">
      <w:pPr>
        <w:tabs>
          <w:tab w:val="left" w:pos="567"/>
        </w:tabs>
        <w:spacing w:after="200"/>
        <w:ind w:right="-115"/>
        <w:jc w:val="center"/>
        <w:rPr>
          <w:sz w:val="28"/>
          <w:szCs w:val="28"/>
          <w:lang w:eastAsia="en-US"/>
        </w:rPr>
      </w:pPr>
      <w:r w:rsidRPr="001E2BF2">
        <w:rPr>
          <w:b/>
          <w:sz w:val="28"/>
          <w:szCs w:val="28"/>
          <w:lang w:eastAsia="en-US"/>
        </w:rPr>
        <w:lastRenderedPageBreak/>
        <w:t>Основные содержательные лини</w:t>
      </w:r>
      <w:r w:rsidRPr="00497482">
        <w:rPr>
          <w:sz w:val="28"/>
          <w:szCs w:val="28"/>
          <w:lang w:eastAsia="en-US"/>
        </w:rPr>
        <w:t>и</w:t>
      </w:r>
    </w:p>
    <w:p w:rsidR="00EC6D0F" w:rsidRPr="00497482" w:rsidRDefault="00EC6D0F" w:rsidP="00497482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497482">
        <w:rPr>
          <w:sz w:val="28"/>
          <w:szCs w:val="28"/>
          <w:lang w:eastAsia="en-US"/>
        </w:rPr>
        <w:t>Учебный материал в примерной программе п</w:t>
      </w:r>
      <w:r>
        <w:rPr>
          <w:sz w:val="28"/>
          <w:szCs w:val="28"/>
          <w:lang w:eastAsia="en-US"/>
        </w:rPr>
        <w:t xml:space="preserve">редставлен блоками, отражающий </w:t>
      </w:r>
      <w:r w:rsidRPr="00497482">
        <w:rPr>
          <w:sz w:val="28"/>
          <w:szCs w:val="28"/>
          <w:lang w:eastAsia="en-US"/>
        </w:rPr>
        <w:t>деятельностный характер и коммуникативно-нравств</w:t>
      </w:r>
      <w:r>
        <w:rPr>
          <w:sz w:val="28"/>
          <w:szCs w:val="28"/>
          <w:lang w:eastAsia="en-US"/>
        </w:rPr>
        <w:t xml:space="preserve">енную сущность художественного </w:t>
      </w:r>
      <w:r w:rsidRPr="00497482">
        <w:rPr>
          <w:sz w:val="28"/>
          <w:szCs w:val="28"/>
          <w:lang w:eastAsia="en-US"/>
        </w:rPr>
        <w:t xml:space="preserve">образования: «Виды художественной деятельности», «Азбука искусства», «Значимые </w:t>
      </w:r>
    </w:p>
    <w:p w:rsidR="00EC6D0F" w:rsidRPr="00497482" w:rsidRDefault="00EC6D0F" w:rsidP="00497482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497482">
        <w:rPr>
          <w:sz w:val="28"/>
          <w:szCs w:val="28"/>
          <w:lang w:eastAsia="en-US"/>
        </w:rPr>
        <w:t>темы искусства», «Опыт художественно  – творче</w:t>
      </w:r>
      <w:r>
        <w:rPr>
          <w:sz w:val="28"/>
          <w:szCs w:val="28"/>
          <w:lang w:eastAsia="en-US"/>
        </w:rPr>
        <w:t xml:space="preserve">ской деятельности».  Специфика </w:t>
      </w:r>
      <w:r w:rsidRPr="00497482">
        <w:rPr>
          <w:sz w:val="28"/>
          <w:szCs w:val="28"/>
          <w:lang w:eastAsia="en-US"/>
        </w:rPr>
        <w:t>подобного деления на блоки состоит в том, что пер</w:t>
      </w:r>
      <w:r>
        <w:rPr>
          <w:sz w:val="28"/>
          <w:szCs w:val="28"/>
          <w:lang w:eastAsia="en-US"/>
        </w:rPr>
        <w:t xml:space="preserve">вый блок раскрывает содержание </w:t>
      </w:r>
      <w:r w:rsidRPr="00497482">
        <w:rPr>
          <w:sz w:val="28"/>
          <w:szCs w:val="28"/>
          <w:lang w:eastAsia="en-US"/>
        </w:rPr>
        <w:t xml:space="preserve">учебного материала, второй дает инструментарий для практической реализации, </w:t>
      </w:r>
    </w:p>
    <w:p w:rsidR="00EC6D0F" w:rsidRPr="00497482" w:rsidRDefault="00EC6D0F" w:rsidP="00497482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497482">
        <w:rPr>
          <w:sz w:val="28"/>
          <w:szCs w:val="28"/>
          <w:lang w:eastAsia="en-US"/>
        </w:rPr>
        <w:t xml:space="preserve">третий намечает духовно  – нравственную эмоционально  – ценностную направленность тематики заданий, четвертый содержит виды и условия </w:t>
      </w:r>
    </w:p>
    <w:p w:rsidR="00EC6D0F" w:rsidRPr="00497482" w:rsidRDefault="00EC6D0F" w:rsidP="00497482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497482">
        <w:rPr>
          <w:sz w:val="28"/>
          <w:szCs w:val="28"/>
          <w:lang w:eastAsia="en-US"/>
        </w:rPr>
        <w:t>деятельности, в которых ребенок может получить ху</w:t>
      </w:r>
      <w:r>
        <w:rPr>
          <w:sz w:val="28"/>
          <w:szCs w:val="28"/>
          <w:lang w:eastAsia="en-US"/>
        </w:rPr>
        <w:t xml:space="preserve">дожественно – творческий опыт. </w:t>
      </w:r>
      <w:r w:rsidRPr="00497482">
        <w:rPr>
          <w:sz w:val="28"/>
          <w:szCs w:val="28"/>
          <w:lang w:eastAsia="en-US"/>
        </w:rPr>
        <w:t>Все блоки об одном и том же, но раскрывают разные стор</w:t>
      </w:r>
      <w:r>
        <w:rPr>
          <w:sz w:val="28"/>
          <w:szCs w:val="28"/>
          <w:lang w:eastAsia="en-US"/>
        </w:rPr>
        <w:t xml:space="preserve">оны искусства: типологическую, </w:t>
      </w:r>
      <w:r w:rsidRPr="00497482">
        <w:rPr>
          <w:sz w:val="28"/>
          <w:szCs w:val="28"/>
          <w:lang w:eastAsia="en-US"/>
        </w:rPr>
        <w:t>языковую, ценностно-ориентационную и деятельную. Они</w:t>
      </w:r>
      <w:r>
        <w:rPr>
          <w:sz w:val="28"/>
          <w:szCs w:val="28"/>
          <w:lang w:eastAsia="en-US"/>
        </w:rPr>
        <w:t xml:space="preserve"> в разной мере присутствуют на </w:t>
      </w:r>
      <w:r w:rsidRPr="00497482">
        <w:rPr>
          <w:sz w:val="28"/>
          <w:szCs w:val="28"/>
          <w:lang w:eastAsia="en-US"/>
        </w:rPr>
        <w:t>каждом уроке. Например под тема «Восприятия искусств</w:t>
      </w:r>
      <w:r>
        <w:rPr>
          <w:sz w:val="28"/>
          <w:szCs w:val="28"/>
          <w:lang w:eastAsia="en-US"/>
        </w:rPr>
        <w:t xml:space="preserve">а» первого блока подразумевает </w:t>
      </w:r>
      <w:r w:rsidRPr="00497482">
        <w:rPr>
          <w:sz w:val="28"/>
          <w:szCs w:val="28"/>
          <w:lang w:eastAsia="en-US"/>
        </w:rPr>
        <w:t>отнесения воспринимаемых произведений к тому или иному виду жанру искусства, выполнение художественно  – творческого задания н</w:t>
      </w:r>
      <w:r>
        <w:rPr>
          <w:sz w:val="28"/>
          <w:szCs w:val="28"/>
          <w:lang w:eastAsia="en-US"/>
        </w:rPr>
        <w:t xml:space="preserve">а тему, связанную с окружающим </w:t>
      </w:r>
      <w:r w:rsidRPr="00497482">
        <w:rPr>
          <w:sz w:val="28"/>
          <w:szCs w:val="28"/>
          <w:lang w:eastAsia="en-US"/>
        </w:rPr>
        <w:t>миром и его ценностями, понимание того,  как его вы</w:t>
      </w:r>
      <w:r>
        <w:rPr>
          <w:sz w:val="28"/>
          <w:szCs w:val="28"/>
          <w:lang w:eastAsia="en-US"/>
        </w:rPr>
        <w:t xml:space="preserve">полнять. В комплексе все блоки </w:t>
      </w:r>
      <w:r w:rsidRPr="00497482">
        <w:rPr>
          <w:sz w:val="28"/>
          <w:szCs w:val="28"/>
          <w:lang w:eastAsia="en-US"/>
        </w:rPr>
        <w:t>направлены на решение задач начального художествен</w:t>
      </w:r>
      <w:r>
        <w:rPr>
          <w:sz w:val="28"/>
          <w:szCs w:val="28"/>
          <w:lang w:eastAsia="en-US"/>
        </w:rPr>
        <w:t xml:space="preserve">ного образования и воспитания. </w:t>
      </w:r>
      <w:r w:rsidRPr="00497482">
        <w:rPr>
          <w:sz w:val="28"/>
          <w:szCs w:val="28"/>
          <w:lang w:eastAsia="en-US"/>
        </w:rPr>
        <w:t xml:space="preserve">Такое построение программы позволяет создавать различные модели курса </w:t>
      </w:r>
    </w:p>
    <w:p w:rsidR="00EC6D0F" w:rsidRPr="00497482" w:rsidRDefault="00EC6D0F" w:rsidP="00497482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497482">
        <w:rPr>
          <w:sz w:val="28"/>
          <w:szCs w:val="28"/>
          <w:lang w:eastAsia="en-US"/>
        </w:rPr>
        <w:t>изобразительного  искусства, по  – разному структ</w:t>
      </w:r>
      <w:r>
        <w:rPr>
          <w:sz w:val="28"/>
          <w:szCs w:val="28"/>
          <w:lang w:eastAsia="en-US"/>
        </w:rPr>
        <w:t>урировать содержание учебников,</w:t>
      </w:r>
      <w:r w:rsidRPr="00497482">
        <w:rPr>
          <w:sz w:val="28"/>
          <w:szCs w:val="28"/>
          <w:lang w:eastAsia="en-US"/>
        </w:rPr>
        <w:t>распределять разными способами учебный мат</w:t>
      </w:r>
      <w:r>
        <w:rPr>
          <w:sz w:val="28"/>
          <w:szCs w:val="28"/>
          <w:lang w:eastAsia="en-US"/>
        </w:rPr>
        <w:t xml:space="preserve">ериал и время на его изучение. </w:t>
      </w:r>
      <w:r w:rsidRPr="00497482">
        <w:rPr>
          <w:sz w:val="28"/>
          <w:szCs w:val="28"/>
          <w:lang w:eastAsia="en-US"/>
        </w:rPr>
        <w:t xml:space="preserve">предусмотрен резерв свободного учебного времени – 16 учебных часов на 4 учебных года. </w:t>
      </w:r>
    </w:p>
    <w:p w:rsidR="00EC6D0F" w:rsidRPr="00497482" w:rsidRDefault="00EC6D0F" w:rsidP="00497482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497482">
        <w:rPr>
          <w:sz w:val="28"/>
          <w:szCs w:val="28"/>
          <w:lang w:eastAsia="en-US"/>
        </w:rPr>
        <w:t>Этот резерв может быть использован по своему усмо</w:t>
      </w:r>
      <w:r>
        <w:rPr>
          <w:sz w:val="28"/>
          <w:szCs w:val="28"/>
          <w:lang w:eastAsia="en-US"/>
        </w:rPr>
        <w:t xml:space="preserve">трению разработчиками программ </w:t>
      </w:r>
      <w:r w:rsidRPr="00497482">
        <w:rPr>
          <w:sz w:val="28"/>
          <w:szCs w:val="28"/>
          <w:lang w:eastAsia="en-US"/>
        </w:rPr>
        <w:t>для авторского направления указанных содержательных линий.</w:t>
      </w:r>
    </w:p>
    <w:p w:rsidR="00EC6D0F" w:rsidRPr="00497482" w:rsidRDefault="00EC6D0F" w:rsidP="00497482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497482">
        <w:rPr>
          <w:sz w:val="28"/>
          <w:szCs w:val="28"/>
          <w:lang w:eastAsia="en-US"/>
        </w:rPr>
        <w:t>В результате изучения изобразительного</w:t>
      </w:r>
      <w:r>
        <w:rPr>
          <w:sz w:val="28"/>
          <w:szCs w:val="28"/>
          <w:lang w:eastAsia="en-US"/>
        </w:rPr>
        <w:t xml:space="preserve"> искусства в начальной школе у </w:t>
      </w:r>
      <w:r w:rsidRPr="00497482">
        <w:rPr>
          <w:sz w:val="28"/>
          <w:szCs w:val="28"/>
          <w:lang w:eastAsia="en-US"/>
        </w:rPr>
        <w:t>выпускников будут сформированы основы художестве</w:t>
      </w:r>
      <w:r>
        <w:rPr>
          <w:sz w:val="28"/>
          <w:szCs w:val="28"/>
          <w:lang w:eastAsia="en-US"/>
        </w:rPr>
        <w:t xml:space="preserve">нной культуры: представления о </w:t>
      </w:r>
      <w:r w:rsidRPr="00497482">
        <w:rPr>
          <w:sz w:val="28"/>
          <w:szCs w:val="28"/>
          <w:lang w:eastAsia="en-US"/>
        </w:rPr>
        <w:t>специфике изобразительного искусства, потребность в</w:t>
      </w:r>
      <w:r>
        <w:rPr>
          <w:sz w:val="28"/>
          <w:szCs w:val="28"/>
          <w:lang w:eastAsia="en-US"/>
        </w:rPr>
        <w:t xml:space="preserve"> художественном творчестве и в </w:t>
      </w:r>
      <w:r w:rsidRPr="00497482">
        <w:rPr>
          <w:sz w:val="28"/>
          <w:szCs w:val="28"/>
          <w:lang w:eastAsia="en-US"/>
        </w:rPr>
        <w:t>общении с искусством, первоначальные понятия о вы</w:t>
      </w:r>
      <w:r>
        <w:rPr>
          <w:sz w:val="28"/>
          <w:szCs w:val="28"/>
          <w:lang w:eastAsia="en-US"/>
        </w:rPr>
        <w:t xml:space="preserve">разительных возможностях языка искусства. </w:t>
      </w:r>
      <w:r w:rsidRPr="00497482">
        <w:rPr>
          <w:sz w:val="28"/>
          <w:szCs w:val="28"/>
          <w:lang w:eastAsia="en-US"/>
        </w:rPr>
        <w:t>Начнут развиваться образное мышление и воо</w:t>
      </w:r>
      <w:r>
        <w:rPr>
          <w:sz w:val="28"/>
          <w:szCs w:val="28"/>
          <w:lang w:eastAsia="en-US"/>
        </w:rPr>
        <w:t xml:space="preserve">бражение, учебно–творческие </w:t>
      </w:r>
      <w:r w:rsidRPr="00497482">
        <w:rPr>
          <w:sz w:val="28"/>
          <w:szCs w:val="28"/>
          <w:lang w:eastAsia="en-US"/>
        </w:rPr>
        <w:t>способности, формироваться основы анализа произведени</w:t>
      </w:r>
      <w:r>
        <w:rPr>
          <w:sz w:val="28"/>
          <w:szCs w:val="28"/>
          <w:lang w:eastAsia="en-US"/>
        </w:rPr>
        <w:t xml:space="preserve">я искусства; будут проявляться </w:t>
      </w:r>
      <w:r w:rsidRPr="00497482">
        <w:rPr>
          <w:sz w:val="28"/>
          <w:szCs w:val="28"/>
          <w:lang w:eastAsia="en-US"/>
        </w:rPr>
        <w:t>эмоционально  – целостное отношение к миру и</w:t>
      </w:r>
      <w:r>
        <w:rPr>
          <w:sz w:val="28"/>
          <w:szCs w:val="28"/>
          <w:lang w:eastAsia="en-US"/>
        </w:rPr>
        <w:t xml:space="preserve"> художественный вкус. Учащиеся </w:t>
      </w:r>
      <w:r w:rsidRPr="00497482">
        <w:rPr>
          <w:sz w:val="28"/>
          <w:szCs w:val="28"/>
          <w:lang w:eastAsia="en-US"/>
        </w:rPr>
        <w:t>овладеют практическими умениями и навыками в воспри</w:t>
      </w:r>
      <w:r>
        <w:rPr>
          <w:sz w:val="28"/>
          <w:szCs w:val="28"/>
          <w:lang w:eastAsia="en-US"/>
        </w:rPr>
        <w:t xml:space="preserve">ятии произведений пластических </w:t>
      </w:r>
      <w:r w:rsidRPr="00497482">
        <w:rPr>
          <w:sz w:val="28"/>
          <w:szCs w:val="28"/>
          <w:lang w:eastAsia="en-US"/>
        </w:rPr>
        <w:t>искусств и в различных видах художественной де</w:t>
      </w:r>
      <w:r>
        <w:rPr>
          <w:sz w:val="28"/>
          <w:szCs w:val="28"/>
          <w:lang w:eastAsia="en-US"/>
        </w:rPr>
        <w:t xml:space="preserve">ятельности: рисунке, живописи, </w:t>
      </w:r>
      <w:r w:rsidRPr="00497482">
        <w:rPr>
          <w:sz w:val="28"/>
          <w:szCs w:val="28"/>
          <w:lang w:eastAsia="en-US"/>
        </w:rPr>
        <w:t xml:space="preserve">скульптуре, художественном конструировании, декоративно – прикладном искусстве. </w:t>
      </w:r>
    </w:p>
    <w:p w:rsidR="00EC6D0F" w:rsidRPr="00497482" w:rsidRDefault="00EC6D0F" w:rsidP="00497482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497482">
        <w:rPr>
          <w:sz w:val="28"/>
          <w:szCs w:val="28"/>
          <w:lang w:eastAsia="en-US"/>
        </w:rPr>
        <w:lastRenderedPageBreak/>
        <w:t xml:space="preserve">        Выпускники смогут понимать образную прир</w:t>
      </w:r>
      <w:r>
        <w:rPr>
          <w:sz w:val="28"/>
          <w:szCs w:val="28"/>
          <w:lang w:eastAsia="en-US"/>
        </w:rPr>
        <w:t xml:space="preserve">оду искусства; давать оценку и </w:t>
      </w:r>
      <w:r w:rsidRPr="00497482">
        <w:rPr>
          <w:sz w:val="28"/>
          <w:szCs w:val="28"/>
          <w:lang w:eastAsia="en-US"/>
        </w:rPr>
        <w:t>выражать свое отношение к событиям  и явления</w:t>
      </w:r>
      <w:r>
        <w:rPr>
          <w:sz w:val="28"/>
          <w:szCs w:val="28"/>
          <w:lang w:eastAsia="en-US"/>
        </w:rPr>
        <w:t xml:space="preserve">м окружающего мира, к природе, </w:t>
      </w:r>
      <w:r w:rsidRPr="00497482">
        <w:rPr>
          <w:sz w:val="28"/>
          <w:szCs w:val="28"/>
          <w:lang w:eastAsia="en-US"/>
        </w:rPr>
        <w:t xml:space="preserve">человеку и обществу; воплощать художественные образы в различных </w:t>
      </w:r>
      <w:r>
        <w:rPr>
          <w:sz w:val="28"/>
          <w:szCs w:val="28"/>
          <w:lang w:eastAsia="en-US"/>
        </w:rPr>
        <w:t xml:space="preserve">формах </w:t>
      </w:r>
      <w:r w:rsidRPr="00497482">
        <w:rPr>
          <w:sz w:val="28"/>
          <w:szCs w:val="28"/>
          <w:lang w:eastAsia="en-US"/>
        </w:rPr>
        <w:t xml:space="preserve">художественно – творческой деятельности. </w:t>
      </w:r>
    </w:p>
    <w:p w:rsidR="00EC6D0F" w:rsidRPr="00B84360" w:rsidRDefault="00EC6D0F" w:rsidP="00497482">
      <w:pPr>
        <w:tabs>
          <w:tab w:val="left" w:pos="567"/>
        </w:tabs>
        <w:spacing w:after="200"/>
        <w:ind w:right="-115"/>
        <w:jc w:val="center"/>
        <w:rPr>
          <w:b/>
          <w:sz w:val="28"/>
          <w:szCs w:val="28"/>
          <w:lang w:eastAsia="en-US"/>
        </w:rPr>
      </w:pPr>
      <w:r w:rsidRPr="00B84360">
        <w:rPr>
          <w:b/>
          <w:sz w:val="28"/>
          <w:szCs w:val="28"/>
          <w:lang w:eastAsia="en-US"/>
        </w:rPr>
        <w:t>ТРЕБОВАНИЯ К УРОВНЮ ПОДГОТОВКИ ОБУЧАЮЩИХСЯ</w:t>
      </w:r>
    </w:p>
    <w:p w:rsidR="00EC6D0F" w:rsidRPr="00B84360" w:rsidRDefault="00EC6D0F" w:rsidP="00B84360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В результате обучения в 4 классе обучающиеся должны знать:</w:t>
      </w:r>
    </w:p>
    <w:p w:rsidR="00EC6D0F" w:rsidRPr="001E2BF2" w:rsidRDefault="00EC6D0F" w:rsidP="001E2BF2">
      <w:pPr>
        <w:pStyle w:val="a3"/>
        <w:numPr>
          <w:ilvl w:val="0"/>
          <w:numId w:val="5"/>
        </w:num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1E2BF2">
        <w:rPr>
          <w:sz w:val="28"/>
          <w:szCs w:val="28"/>
          <w:lang w:eastAsia="en-US"/>
        </w:rPr>
        <w:t>об особенностях архитектуры ( родного края, нашей страны, зарубежных стран ) и ее связи с природой;</w:t>
      </w:r>
    </w:p>
    <w:p w:rsidR="00EC6D0F" w:rsidRPr="001E2BF2" w:rsidRDefault="00EC6D0F" w:rsidP="001E2BF2">
      <w:pPr>
        <w:pStyle w:val="a3"/>
        <w:numPr>
          <w:ilvl w:val="0"/>
          <w:numId w:val="5"/>
        </w:num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1E2BF2">
        <w:rPr>
          <w:sz w:val="28"/>
          <w:szCs w:val="28"/>
          <w:lang w:eastAsia="en-US"/>
        </w:rPr>
        <w:t>о произведениях некоторых выдающихся художниках своей республики и других;</w:t>
      </w:r>
    </w:p>
    <w:p w:rsidR="00EC6D0F" w:rsidRPr="001E2BF2" w:rsidRDefault="00EC6D0F" w:rsidP="001E2BF2">
      <w:pPr>
        <w:pStyle w:val="a3"/>
        <w:numPr>
          <w:ilvl w:val="0"/>
          <w:numId w:val="5"/>
        </w:num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1E2BF2">
        <w:rPr>
          <w:sz w:val="28"/>
          <w:szCs w:val="28"/>
          <w:lang w:eastAsia="en-US"/>
        </w:rPr>
        <w:t>о  гуманистических основах прогрессивного  искусства разных народов;</w:t>
      </w:r>
    </w:p>
    <w:p w:rsidR="00EC6D0F" w:rsidRPr="001E2BF2" w:rsidRDefault="00EC6D0F" w:rsidP="001E2BF2">
      <w:pPr>
        <w:pStyle w:val="a3"/>
        <w:numPr>
          <w:ilvl w:val="0"/>
          <w:numId w:val="5"/>
        </w:num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1E2BF2">
        <w:rPr>
          <w:sz w:val="28"/>
          <w:szCs w:val="28"/>
          <w:lang w:eastAsia="en-US"/>
        </w:rPr>
        <w:t>о  выдающихся произведениях  И.Репина «Бурлаки на Волге»,И.Левитана «Золотая осень. Слободка», «Вечерний звон», Рафаэля  «Сикстинская  мадонна»,Рембрандта «Возвращение блудного сына», А.Веницианова  «На пашне. Весна», М.Врубеля « Царевна Лебедь», Б.Кустодиев «Масленица».</w:t>
      </w:r>
    </w:p>
    <w:p w:rsidR="00EC6D0F" w:rsidRPr="00B84360" w:rsidRDefault="00EC6D0F" w:rsidP="00B84360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B84360">
        <w:rPr>
          <w:b/>
          <w:sz w:val="28"/>
          <w:szCs w:val="28"/>
          <w:lang w:eastAsia="en-US"/>
        </w:rPr>
        <w:t xml:space="preserve">  уметь: </w:t>
      </w:r>
    </w:p>
    <w:p w:rsidR="00EC6D0F" w:rsidRPr="001E2BF2" w:rsidRDefault="00EC6D0F" w:rsidP="001E2BF2">
      <w:pPr>
        <w:pStyle w:val="a3"/>
        <w:numPr>
          <w:ilvl w:val="0"/>
          <w:numId w:val="6"/>
        </w:num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1E2BF2">
        <w:rPr>
          <w:sz w:val="28"/>
          <w:szCs w:val="28"/>
          <w:lang w:eastAsia="en-US"/>
        </w:rPr>
        <w:t>делать по наблюдению и с натуры  зарисовки человека, отдельных  предметов;</w:t>
      </w:r>
    </w:p>
    <w:p w:rsidR="00EC6D0F" w:rsidRPr="001E2BF2" w:rsidRDefault="00EC6D0F" w:rsidP="001E2BF2">
      <w:pPr>
        <w:pStyle w:val="a3"/>
        <w:numPr>
          <w:ilvl w:val="0"/>
          <w:numId w:val="6"/>
        </w:num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1E2BF2">
        <w:rPr>
          <w:sz w:val="28"/>
          <w:szCs w:val="28"/>
          <w:lang w:eastAsia="en-US"/>
        </w:rPr>
        <w:t>цветом передавать пространственные планы;</w:t>
      </w:r>
    </w:p>
    <w:p w:rsidR="00EC6D0F" w:rsidRPr="001E2BF2" w:rsidRDefault="00EC6D0F" w:rsidP="001E2BF2">
      <w:pPr>
        <w:pStyle w:val="a3"/>
        <w:numPr>
          <w:ilvl w:val="0"/>
          <w:numId w:val="6"/>
        </w:num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1E2BF2">
        <w:rPr>
          <w:sz w:val="28"/>
          <w:szCs w:val="28"/>
          <w:lang w:eastAsia="en-US"/>
        </w:rPr>
        <w:t>изображать природу и постройки, передавая их расположение в пространстве;</w:t>
      </w:r>
    </w:p>
    <w:p w:rsidR="00EC6D0F" w:rsidRPr="001E2BF2" w:rsidRDefault="00EC6D0F" w:rsidP="001E2BF2">
      <w:pPr>
        <w:pStyle w:val="a3"/>
        <w:numPr>
          <w:ilvl w:val="0"/>
          <w:numId w:val="6"/>
        </w:num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1E2BF2">
        <w:rPr>
          <w:sz w:val="28"/>
          <w:szCs w:val="28"/>
          <w:lang w:eastAsia="en-US"/>
        </w:rPr>
        <w:t>пользоваться техникой аппликации;</w:t>
      </w:r>
    </w:p>
    <w:p w:rsidR="00EC6D0F" w:rsidRPr="001E2BF2" w:rsidRDefault="00EC6D0F" w:rsidP="001E2BF2">
      <w:pPr>
        <w:pStyle w:val="a3"/>
        <w:numPr>
          <w:ilvl w:val="0"/>
          <w:numId w:val="6"/>
        </w:num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1E2BF2">
        <w:rPr>
          <w:sz w:val="28"/>
          <w:szCs w:val="28"/>
          <w:lang w:eastAsia="en-US"/>
        </w:rPr>
        <w:t>конструировать объемные формы, усложняя их декоративными  деталями;</w:t>
      </w:r>
    </w:p>
    <w:p w:rsidR="00EC6D0F" w:rsidRPr="001E2BF2" w:rsidRDefault="00EC6D0F" w:rsidP="001E2BF2">
      <w:pPr>
        <w:pStyle w:val="a3"/>
        <w:numPr>
          <w:ilvl w:val="0"/>
          <w:numId w:val="6"/>
        </w:num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1E2BF2">
        <w:rPr>
          <w:sz w:val="28"/>
          <w:szCs w:val="28"/>
          <w:lang w:eastAsia="en-US"/>
        </w:rPr>
        <w:t>передавать свое отношение к изображаемым событиям, используя для этого возможности  композиции, рисунка, цвета;</w:t>
      </w:r>
    </w:p>
    <w:p w:rsidR="00EC6D0F" w:rsidRPr="001E2BF2" w:rsidRDefault="00EC6D0F" w:rsidP="001E2BF2">
      <w:pPr>
        <w:pStyle w:val="a3"/>
        <w:numPr>
          <w:ilvl w:val="0"/>
          <w:numId w:val="6"/>
        </w:num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1E2BF2">
        <w:rPr>
          <w:sz w:val="28"/>
          <w:szCs w:val="28"/>
          <w:lang w:eastAsia="en-US"/>
        </w:rPr>
        <w:t>свободно включаться в беседу во время просмотра слайдов, репродукций;</w:t>
      </w:r>
    </w:p>
    <w:p w:rsidR="00EC6D0F" w:rsidRPr="001E2BF2" w:rsidRDefault="00EC6D0F" w:rsidP="001E2BF2">
      <w:pPr>
        <w:pStyle w:val="a3"/>
        <w:numPr>
          <w:ilvl w:val="0"/>
          <w:numId w:val="6"/>
        </w:num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1E2BF2">
        <w:rPr>
          <w:sz w:val="28"/>
          <w:szCs w:val="28"/>
          <w:lang w:eastAsia="en-US"/>
        </w:rPr>
        <w:t>выполнять собственную работу с учетом общего коллективного замысла;</w:t>
      </w:r>
    </w:p>
    <w:p w:rsidR="00EC6D0F" w:rsidRPr="001E2BF2" w:rsidRDefault="00EC6D0F" w:rsidP="001E2BF2">
      <w:pPr>
        <w:pStyle w:val="a3"/>
        <w:numPr>
          <w:ilvl w:val="0"/>
          <w:numId w:val="6"/>
        </w:num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1E2BF2">
        <w:rPr>
          <w:sz w:val="28"/>
          <w:szCs w:val="28"/>
          <w:lang w:eastAsia="en-US"/>
        </w:rPr>
        <w:t>участвовать в групповой работе при создании коллективного панно;</w:t>
      </w:r>
    </w:p>
    <w:p w:rsidR="00EC6D0F" w:rsidRPr="001E2BF2" w:rsidRDefault="00EC6D0F" w:rsidP="001E2BF2">
      <w:pPr>
        <w:pStyle w:val="a3"/>
        <w:numPr>
          <w:ilvl w:val="0"/>
          <w:numId w:val="6"/>
        </w:num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1E2BF2">
        <w:rPr>
          <w:sz w:val="28"/>
          <w:szCs w:val="28"/>
          <w:lang w:eastAsia="en-US"/>
        </w:rPr>
        <w:t>проводить экскурсию  по выставке работ .</w:t>
      </w:r>
    </w:p>
    <w:p w:rsidR="00EC6D0F" w:rsidRPr="00B84360" w:rsidRDefault="00EC6D0F" w:rsidP="00B84360">
      <w:pPr>
        <w:tabs>
          <w:tab w:val="left" w:pos="567"/>
        </w:tabs>
        <w:spacing w:after="200"/>
        <w:ind w:right="-115"/>
        <w:jc w:val="center"/>
        <w:rPr>
          <w:sz w:val="28"/>
          <w:szCs w:val="28"/>
          <w:lang w:eastAsia="en-US"/>
        </w:rPr>
      </w:pPr>
      <w:r w:rsidRPr="00B84360">
        <w:rPr>
          <w:b/>
          <w:sz w:val="28"/>
          <w:szCs w:val="28"/>
          <w:lang w:eastAsia="en-US"/>
        </w:rPr>
        <w:t>Требования к оформлению работ для выставки.</w:t>
      </w:r>
    </w:p>
    <w:p w:rsidR="00EC6D0F" w:rsidRPr="00B84360" w:rsidRDefault="00EC6D0F" w:rsidP="00B84360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Выставочные   раб</w:t>
      </w:r>
      <w:r>
        <w:rPr>
          <w:sz w:val="28"/>
          <w:szCs w:val="28"/>
          <w:lang w:eastAsia="en-US"/>
        </w:rPr>
        <w:t>оты выполняются в любой технике</w:t>
      </w:r>
      <w:r w:rsidRPr="00B84360">
        <w:rPr>
          <w:sz w:val="28"/>
          <w:szCs w:val="28"/>
          <w:lang w:eastAsia="en-US"/>
        </w:rPr>
        <w:t>, используя материал  по выбору обучающегося. Работа должна  сопровождаться табличкой, расположенной в правом нижнем углу, с указанием названия работы, фамилии, имени и отчества  автора,  руководителя, общеобразовательного учреждения,  города.</w:t>
      </w:r>
    </w:p>
    <w:p w:rsidR="00EC6D0F" w:rsidRPr="00B84360" w:rsidRDefault="00EC6D0F" w:rsidP="00B84360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Размер таблички -5 x10 см,  шрифт TimesNewRoman, размер 14, интервал 1.</w:t>
      </w:r>
    </w:p>
    <w:p w:rsidR="00EC6D0F" w:rsidRPr="00B84360" w:rsidRDefault="00EC6D0F" w:rsidP="00B84360">
      <w:pPr>
        <w:tabs>
          <w:tab w:val="left" w:pos="567"/>
        </w:tabs>
        <w:spacing w:after="200"/>
        <w:jc w:val="center"/>
        <w:rPr>
          <w:sz w:val="28"/>
          <w:szCs w:val="28"/>
          <w:lang w:eastAsia="en-US"/>
        </w:rPr>
      </w:pPr>
      <w:r w:rsidRPr="00B84360">
        <w:rPr>
          <w:b/>
          <w:sz w:val="28"/>
          <w:szCs w:val="28"/>
          <w:lang w:eastAsia="en-US"/>
        </w:rPr>
        <w:lastRenderedPageBreak/>
        <w:t>Критерии оценки по предмету ИЗО</w:t>
      </w:r>
    </w:p>
    <w:p w:rsidR="00EC6D0F" w:rsidRPr="00B84360" w:rsidRDefault="00EC6D0F" w:rsidP="00B84360">
      <w:pPr>
        <w:tabs>
          <w:tab w:val="left" w:pos="-426"/>
          <w:tab w:val="left" w:pos="567"/>
        </w:tabs>
        <w:spacing w:after="200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Критерии оценки устных индивидуальных и фронтальных ответов</w:t>
      </w:r>
    </w:p>
    <w:p w:rsidR="00EC6D0F" w:rsidRPr="00B84360" w:rsidRDefault="00EC6D0F" w:rsidP="00B84360">
      <w:pPr>
        <w:tabs>
          <w:tab w:val="left" w:pos="-426"/>
          <w:tab w:val="left" w:pos="567"/>
        </w:tabs>
        <w:spacing w:after="200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Активность участия.</w:t>
      </w:r>
    </w:p>
    <w:p w:rsidR="00EC6D0F" w:rsidRPr="00B84360" w:rsidRDefault="00EC6D0F" w:rsidP="00B84360">
      <w:pPr>
        <w:tabs>
          <w:tab w:val="left" w:pos="-426"/>
          <w:tab w:val="left" w:pos="567"/>
        </w:tabs>
        <w:spacing w:after="200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Умение собеседника прочувствовать суть вопроса.</w:t>
      </w:r>
    </w:p>
    <w:p w:rsidR="00EC6D0F" w:rsidRPr="00B84360" w:rsidRDefault="00EC6D0F" w:rsidP="00B84360">
      <w:pPr>
        <w:tabs>
          <w:tab w:val="left" w:pos="-426"/>
          <w:tab w:val="left" w:pos="567"/>
        </w:tabs>
        <w:spacing w:after="200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Искренность ответов, их развернутость, образность, аргументированность.</w:t>
      </w:r>
    </w:p>
    <w:p w:rsidR="00EC6D0F" w:rsidRPr="00B84360" w:rsidRDefault="00EC6D0F" w:rsidP="00B84360">
      <w:pPr>
        <w:tabs>
          <w:tab w:val="left" w:pos="-426"/>
          <w:tab w:val="left" w:pos="567"/>
        </w:tabs>
        <w:spacing w:after="200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Самостоятельность.</w:t>
      </w:r>
    </w:p>
    <w:p w:rsidR="00EC6D0F" w:rsidRPr="00B84360" w:rsidRDefault="00EC6D0F" w:rsidP="00B84360">
      <w:pPr>
        <w:tabs>
          <w:tab w:val="left" w:pos="-426"/>
          <w:tab w:val="left" w:pos="567"/>
        </w:tabs>
        <w:spacing w:after="200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Оригинальность суждений.</w:t>
      </w:r>
    </w:p>
    <w:p w:rsidR="00EC6D0F" w:rsidRPr="00B84360" w:rsidRDefault="00EC6D0F" w:rsidP="00B84360">
      <w:pPr>
        <w:tabs>
          <w:tab w:val="left" w:pos="-426"/>
          <w:tab w:val="left" w:pos="567"/>
        </w:tabs>
        <w:spacing w:after="200"/>
        <w:rPr>
          <w:b/>
          <w:sz w:val="28"/>
          <w:szCs w:val="28"/>
          <w:lang w:eastAsia="en-US"/>
        </w:rPr>
      </w:pPr>
      <w:r w:rsidRPr="00B84360">
        <w:rPr>
          <w:b/>
          <w:sz w:val="28"/>
          <w:szCs w:val="28"/>
          <w:lang w:eastAsia="en-US"/>
        </w:rPr>
        <w:t>Критерии и система оценки творческой работы</w:t>
      </w:r>
    </w:p>
    <w:p w:rsidR="00EC6D0F" w:rsidRPr="00B84360" w:rsidRDefault="00EC6D0F" w:rsidP="00B84360">
      <w:pPr>
        <w:tabs>
          <w:tab w:val="left" w:pos="-426"/>
          <w:tab w:val="left" w:pos="567"/>
        </w:tabs>
        <w:spacing w:after="200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Как решена композиция: правильное решение композиции, предмета, орнамента (как организована плоскость листа, как согласованы между собой все компоненты изображения, как выражена общая идея и содержание).</w:t>
      </w:r>
    </w:p>
    <w:p w:rsidR="00EC6D0F" w:rsidRPr="00B84360" w:rsidRDefault="00EC6D0F" w:rsidP="00B84360">
      <w:pPr>
        <w:tabs>
          <w:tab w:val="left" w:pos="-426"/>
          <w:tab w:val="left" w:pos="567"/>
        </w:tabs>
        <w:spacing w:after="200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Владение техникой: как ученик пользуется художественными материалами, как использует выразительные художественные средства в выполнении задания.</w:t>
      </w:r>
    </w:p>
    <w:p w:rsidR="00EC6D0F" w:rsidRPr="00B84360" w:rsidRDefault="00EC6D0F" w:rsidP="00B84360">
      <w:pPr>
        <w:tabs>
          <w:tab w:val="left" w:pos="-426"/>
          <w:tab w:val="left" w:pos="567"/>
        </w:tabs>
        <w:spacing w:after="200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Общее впечатление от работы. Оригинальность, яркость и эмоциональность созданного образа, чувство меры в оформлении и соответствие оформления  работы. Аккуратность всей работы.</w:t>
      </w:r>
    </w:p>
    <w:p w:rsidR="00EC6D0F" w:rsidRPr="00B84360" w:rsidRDefault="00EC6D0F" w:rsidP="00B84360">
      <w:pPr>
        <w:tabs>
          <w:tab w:val="left" w:pos="-426"/>
          <w:tab w:val="left" w:pos="567"/>
        </w:tabs>
        <w:spacing w:after="200"/>
        <w:rPr>
          <w:sz w:val="28"/>
          <w:szCs w:val="28"/>
          <w:lang w:eastAsia="en-US"/>
        </w:rPr>
      </w:pPr>
    </w:p>
    <w:p w:rsidR="00EC6D0F" w:rsidRPr="00B84360" w:rsidRDefault="00EC6D0F" w:rsidP="00B84360">
      <w:pPr>
        <w:tabs>
          <w:tab w:val="left" w:pos="-426"/>
          <w:tab w:val="left" w:pos="567"/>
        </w:tabs>
        <w:spacing w:after="200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Из всех этих компонентов складывается общая оценка работы обучающегося.</w:t>
      </w:r>
    </w:p>
    <w:p w:rsidR="00EC6D0F" w:rsidRPr="00B84360" w:rsidRDefault="00EC6D0F" w:rsidP="00B84360">
      <w:pPr>
        <w:tabs>
          <w:tab w:val="left" w:pos="-426"/>
          <w:tab w:val="left" w:pos="567"/>
        </w:tabs>
        <w:spacing w:after="200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Формы контроля уровня обученности</w:t>
      </w:r>
    </w:p>
    <w:p w:rsidR="00EC6D0F" w:rsidRPr="00B84360" w:rsidRDefault="00EC6D0F" w:rsidP="00B84360">
      <w:pPr>
        <w:tabs>
          <w:tab w:val="left" w:pos="-426"/>
          <w:tab w:val="left" w:pos="567"/>
        </w:tabs>
        <w:spacing w:after="200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Викторины</w:t>
      </w:r>
    </w:p>
    <w:p w:rsidR="00EC6D0F" w:rsidRPr="00B84360" w:rsidRDefault="00EC6D0F" w:rsidP="00B84360">
      <w:pPr>
        <w:tabs>
          <w:tab w:val="left" w:pos="-426"/>
          <w:tab w:val="left" w:pos="567"/>
        </w:tabs>
        <w:spacing w:after="200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Кроссворды</w:t>
      </w:r>
    </w:p>
    <w:p w:rsidR="00EC6D0F" w:rsidRPr="00B84360" w:rsidRDefault="00EC6D0F" w:rsidP="00B84360">
      <w:pPr>
        <w:tabs>
          <w:tab w:val="left" w:pos="567"/>
        </w:tabs>
        <w:spacing w:after="200"/>
        <w:ind w:right="-115"/>
        <w:jc w:val="center"/>
        <w:rPr>
          <w:b/>
          <w:sz w:val="28"/>
          <w:szCs w:val="28"/>
          <w:lang w:eastAsia="en-US"/>
        </w:rPr>
      </w:pPr>
      <w:r w:rsidRPr="00B84360">
        <w:rPr>
          <w:b/>
          <w:sz w:val="28"/>
          <w:szCs w:val="28"/>
          <w:lang w:eastAsia="en-US"/>
        </w:rPr>
        <w:t>ПЕРЕЧЕНЬ УЧЕБНО- МЕТОДИЧЕСКИХ СРЕДСТВ. ЛИТЕРАТУРА</w:t>
      </w:r>
    </w:p>
    <w:p w:rsidR="00EC6D0F" w:rsidRPr="00B84360" w:rsidRDefault="00EC6D0F" w:rsidP="00B84360">
      <w:pPr>
        <w:ind w:firstLine="360"/>
        <w:rPr>
          <w:b/>
          <w:i/>
          <w:sz w:val="28"/>
          <w:szCs w:val="28"/>
        </w:rPr>
      </w:pPr>
      <w:r w:rsidRPr="00B84360">
        <w:rPr>
          <w:b/>
          <w:i/>
          <w:sz w:val="28"/>
          <w:szCs w:val="28"/>
        </w:rPr>
        <w:t>Для учителя:</w:t>
      </w:r>
    </w:p>
    <w:p w:rsidR="00EC6D0F" w:rsidRPr="001E2BF2" w:rsidRDefault="00EC6D0F" w:rsidP="001E2BF2">
      <w:pPr>
        <w:pStyle w:val="a3"/>
        <w:numPr>
          <w:ilvl w:val="0"/>
          <w:numId w:val="7"/>
        </w:numPr>
        <w:spacing w:after="200"/>
        <w:rPr>
          <w:sz w:val="28"/>
          <w:szCs w:val="28"/>
        </w:rPr>
      </w:pPr>
      <w:r w:rsidRPr="001E2BF2">
        <w:rPr>
          <w:sz w:val="28"/>
          <w:szCs w:val="28"/>
        </w:rPr>
        <w:t>Программа «Изобразительное искусство» под редакцией Б.М. Неменского;</w:t>
      </w:r>
    </w:p>
    <w:p w:rsidR="00EC6D0F" w:rsidRDefault="00EC6D0F" w:rsidP="001E2BF2">
      <w:pPr>
        <w:pStyle w:val="a3"/>
        <w:numPr>
          <w:ilvl w:val="0"/>
          <w:numId w:val="7"/>
        </w:numPr>
        <w:spacing w:after="200"/>
        <w:rPr>
          <w:sz w:val="28"/>
          <w:szCs w:val="28"/>
        </w:rPr>
      </w:pPr>
      <w:r w:rsidRPr="001E2BF2">
        <w:rPr>
          <w:sz w:val="28"/>
          <w:szCs w:val="28"/>
        </w:rPr>
        <w:t>Поурочные планы по учебнику Л.А. Неменской «Изобразительное искусство. 4 класс» /автор-составитель И.В. Федотова. – Волгоград: Учитель, 2009.</w:t>
      </w:r>
    </w:p>
    <w:p w:rsidR="00EC6D0F" w:rsidRPr="001E2BF2" w:rsidRDefault="00EC6D0F" w:rsidP="001E2BF2">
      <w:pPr>
        <w:pStyle w:val="a3"/>
        <w:numPr>
          <w:ilvl w:val="0"/>
          <w:numId w:val="7"/>
        </w:numPr>
        <w:spacing w:after="200"/>
        <w:rPr>
          <w:sz w:val="28"/>
          <w:szCs w:val="28"/>
        </w:rPr>
      </w:pPr>
      <w:r w:rsidRPr="001E2BF2">
        <w:rPr>
          <w:sz w:val="28"/>
          <w:szCs w:val="28"/>
          <w:lang w:eastAsia="en-US"/>
        </w:rPr>
        <w:t>Неменский Б.М. Методическое пособие  к учебникам  по изобразительному искусству 1-4 классБ.М.Неменск</w:t>
      </w:r>
      <w:r>
        <w:rPr>
          <w:sz w:val="28"/>
          <w:szCs w:val="28"/>
          <w:lang w:eastAsia="en-US"/>
        </w:rPr>
        <w:t>ий . –М.:Просвещение.2005.-188с</w:t>
      </w:r>
    </w:p>
    <w:p w:rsidR="00EC6D0F" w:rsidRPr="001E2BF2" w:rsidRDefault="00EC6D0F" w:rsidP="001E2BF2">
      <w:pPr>
        <w:pStyle w:val="a3"/>
        <w:numPr>
          <w:ilvl w:val="0"/>
          <w:numId w:val="7"/>
        </w:numPr>
        <w:spacing w:after="200"/>
        <w:rPr>
          <w:sz w:val="28"/>
          <w:szCs w:val="28"/>
        </w:rPr>
      </w:pPr>
      <w:r w:rsidRPr="001E2BF2">
        <w:rPr>
          <w:sz w:val="28"/>
          <w:szCs w:val="28"/>
          <w:lang w:eastAsia="en-US"/>
        </w:rPr>
        <w:t>Рылова Л. Б. Изобразительное искусство в школе.Л.Б.Рылов –М.Просвещение.:1998.-107с.</w:t>
      </w:r>
    </w:p>
    <w:p w:rsidR="00EC6D0F" w:rsidRPr="001E2BF2" w:rsidRDefault="00EC6D0F" w:rsidP="001E2BF2">
      <w:pPr>
        <w:pStyle w:val="a3"/>
        <w:numPr>
          <w:ilvl w:val="0"/>
          <w:numId w:val="7"/>
        </w:numPr>
        <w:spacing w:after="200"/>
        <w:rPr>
          <w:sz w:val="28"/>
          <w:szCs w:val="28"/>
        </w:rPr>
      </w:pPr>
      <w:r w:rsidRPr="001E2BF2">
        <w:rPr>
          <w:sz w:val="28"/>
          <w:szCs w:val="28"/>
          <w:lang w:eastAsia="en-US"/>
        </w:rPr>
        <w:lastRenderedPageBreak/>
        <w:t>Колокольников В. В. Рисование в педагогическом училище. В.В.Колокольников. - М.: Просвещение .1965.-89с.</w:t>
      </w:r>
    </w:p>
    <w:p w:rsidR="00EC6D0F" w:rsidRPr="001E2BF2" w:rsidRDefault="00EC6D0F" w:rsidP="001E2BF2">
      <w:pPr>
        <w:pStyle w:val="a3"/>
        <w:numPr>
          <w:ilvl w:val="0"/>
          <w:numId w:val="7"/>
        </w:numPr>
        <w:spacing w:after="200"/>
        <w:rPr>
          <w:sz w:val="28"/>
          <w:szCs w:val="28"/>
        </w:rPr>
      </w:pPr>
      <w:r w:rsidRPr="001E2BF2">
        <w:rPr>
          <w:sz w:val="28"/>
          <w:szCs w:val="28"/>
          <w:lang w:eastAsia="en-US"/>
        </w:rPr>
        <w:t>.Ростовцев Н. Н. Методика преподавания ИЗО в школе.Н.Н.Ростовцев - М: Агар. 1998.-98с.</w:t>
      </w:r>
    </w:p>
    <w:p w:rsidR="00EC6D0F" w:rsidRPr="001E2BF2" w:rsidRDefault="00EC6D0F" w:rsidP="001E2BF2">
      <w:pPr>
        <w:pStyle w:val="a3"/>
        <w:numPr>
          <w:ilvl w:val="0"/>
          <w:numId w:val="7"/>
        </w:numPr>
        <w:spacing w:after="200"/>
        <w:rPr>
          <w:sz w:val="28"/>
          <w:szCs w:val="28"/>
        </w:rPr>
      </w:pPr>
      <w:r w:rsidRPr="001E2BF2">
        <w:rPr>
          <w:sz w:val="28"/>
          <w:szCs w:val="28"/>
          <w:lang w:eastAsia="en-US"/>
        </w:rPr>
        <w:t>Ершова А.П.Искусство в жизни детей. А.П.Ершова.-М.:Просвещение.1991.-67с.</w:t>
      </w:r>
    </w:p>
    <w:p w:rsidR="00EC6D0F" w:rsidRPr="001E2BF2" w:rsidRDefault="00EC6D0F" w:rsidP="001E2BF2">
      <w:pPr>
        <w:pStyle w:val="a3"/>
        <w:numPr>
          <w:ilvl w:val="0"/>
          <w:numId w:val="7"/>
        </w:numPr>
        <w:spacing w:after="200"/>
        <w:rPr>
          <w:sz w:val="28"/>
          <w:szCs w:val="28"/>
        </w:rPr>
      </w:pPr>
      <w:r w:rsidRPr="001E2BF2">
        <w:rPr>
          <w:sz w:val="28"/>
          <w:szCs w:val="28"/>
          <w:lang w:eastAsia="en-US"/>
        </w:rPr>
        <w:t>Вагьянц А. М. Звучащее безмолвие, или Основы искусствознания.А.М.Вагьянц. - М.: ООО «Фирма МХК».2000.-109с.</w:t>
      </w:r>
    </w:p>
    <w:p w:rsidR="00EC6D0F" w:rsidRDefault="00EC6D0F" w:rsidP="001E2BF2">
      <w:pPr>
        <w:pStyle w:val="a3"/>
        <w:numPr>
          <w:ilvl w:val="0"/>
          <w:numId w:val="7"/>
        </w:numPr>
        <w:spacing w:after="200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Русь деревянная. Методические рекомендации и справочный материал к учебно-тематическому планированию уроков изобразительного искусства и художественного труда для 2-4 классов. – Орел, 2003. – 54 с. – 100 экз.</w:t>
      </w:r>
    </w:p>
    <w:p w:rsidR="00EC6D0F" w:rsidRPr="001E2BF2" w:rsidRDefault="00EC6D0F" w:rsidP="001E2BF2">
      <w:pPr>
        <w:pStyle w:val="a3"/>
        <w:numPr>
          <w:ilvl w:val="0"/>
          <w:numId w:val="7"/>
        </w:numPr>
        <w:spacing w:after="200"/>
        <w:rPr>
          <w:sz w:val="28"/>
          <w:szCs w:val="28"/>
          <w:lang w:eastAsia="en-US"/>
        </w:rPr>
      </w:pPr>
      <w:r w:rsidRPr="001E2BF2">
        <w:rPr>
          <w:sz w:val="28"/>
          <w:szCs w:val="28"/>
          <w:lang w:eastAsia="en-US"/>
        </w:rPr>
        <w:t xml:space="preserve">Трофимова М.В.И учеба и игра: изобразительное искусство .М.В.Трофимова.-Ярославль.:Академия развития.1997.-59с. </w:t>
      </w:r>
    </w:p>
    <w:p w:rsidR="00EC6D0F" w:rsidRPr="00B84360" w:rsidRDefault="00EC6D0F" w:rsidP="00B84360">
      <w:pPr>
        <w:ind w:firstLine="360"/>
        <w:rPr>
          <w:b/>
          <w:i/>
          <w:sz w:val="28"/>
          <w:szCs w:val="28"/>
        </w:rPr>
      </w:pPr>
    </w:p>
    <w:p w:rsidR="00EC6D0F" w:rsidRPr="00B84360" w:rsidRDefault="00EC6D0F" w:rsidP="00B84360">
      <w:pPr>
        <w:ind w:firstLine="360"/>
        <w:rPr>
          <w:b/>
          <w:i/>
          <w:sz w:val="28"/>
          <w:szCs w:val="28"/>
        </w:rPr>
      </w:pPr>
      <w:r w:rsidRPr="00B84360">
        <w:rPr>
          <w:b/>
          <w:i/>
          <w:sz w:val="28"/>
          <w:szCs w:val="28"/>
        </w:rPr>
        <w:t>Для учащихся:</w:t>
      </w:r>
    </w:p>
    <w:p w:rsidR="00EC6D0F" w:rsidRPr="00B84360" w:rsidRDefault="00EC6D0F" w:rsidP="00B84360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</w:rPr>
        <w:t>Учебник «Изобразительное искусство. Каждый народ – художник», автор Л.А. Неменская; под ред. Б.М. Неменского. –М.: Просвещение, 200</w:t>
      </w:r>
    </w:p>
    <w:p w:rsidR="00EC6D0F" w:rsidRPr="00B84360" w:rsidRDefault="00EC6D0F" w:rsidP="00B84360">
      <w:pPr>
        <w:tabs>
          <w:tab w:val="left" w:pos="567"/>
        </w:tabs>
        <w:spacing w:after="200"/>
        <w:ind w:right="-115"/>
        <w:jc w:val="both"/>
        <w:rPr>
          <w:b/>
          <w:sz w:val="28"/>
          <w:szCs w:val="28"/>
          <w:lang w:eastAsia="en-US"/>
        </w:rPr>
      </w:pPr>
      <w:r w:rsidRPr="00B84360">
        <w:rPr>
          <w:b/>
          <w:sz w:val="28"/>
          <w:szCs w:val="28"/>
          <w:lang w:eastAsia="en-US"/>
        </w:rPr>
        <w:t>Электронные ресурсы:</w:t>
      </w:r>
    </w:p>
    <w:p w:rsidR="00EC6D0F" w:rsidRPr="00B84360" w:rsidRDefault="00EC6D0F" w:rsidP="00B84360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-Презентации по изобразительному искусству «Пейзаж»; «Творчество выдающихся художников».</w:t>
      </w:r>
    </w:p>
    <w:p w:rsidR="00EC6D0F" w:rsidRPr="00B84360" w:rsidRDefault="00EC6D0F" w:rsidP="00B84360">
      <w:pPr>
        <w:tabs>
          <w:tab w:val="left" w:pos="567"/>
        </w:tabs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Сайты музеев:</w:t>
      </w:r>
    </w:p>
    <w:p w:rsidR="00EC6D0F" w:rsidRPr="00B84360" w:rsidRDefault="00EC6D0F" w:rsidP="00B84360">
      <w:pPr>
        <w:tabs>
          <w:tab w:val="left" w:pos="567"/>
        </w:tabs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-www.getty.edu/art/exhibitions/devices</w:t>
      </w:r>
    </w:p>
    <w:p w:rsidR="00EC6D0F" w:rsidRPr="00B84360" w:rsidRDefault="00EC6D0F" w:rsidP="00B84360">
      <w:pPr>
        <w:tabs>
          <w:tab w:val="left" w:pos="567"/>
        </w:tabs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-www.hermitage.ru</w:t>
      </w:r>
    </w:p>
    <w:p w:rsidR="00EC6D0F" w:rsidRPr="00B84360" w:rsidRDefault="00EC6D0F" w:rsidP="00B84360">
      <w:pPr>
        <w:tabs>
          <w:tab w:val="left" w:pos="567"/>
        </w:tabs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-www.rusmuseum.ru</w:t>
      </w:r>
    </w:p>
    <w:p w:rsidR="00EC6D0F" w:rsidRPr="00B84360" w:rsidRDefault="00EC6D0F" w:rsidP="00B84360">
      <w:pPr>
        <w:tabs>
          <w:tab w:val="left" w:pos="567"/>
        </w:tabs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-www.artsedge.kennedy-center.org</w:t>
      </w:r>
    </w:p>
    <w:p w:rsidR="00EC6D0F" w:rsidRPr="00B84360" w:rsidRDefault="00EC6D0F" w:rsidP="00B84360">
      <w:pPr>
        <w:tabs>
          <w:tab w:val="left" w:pos="567"/>
        </w:tabs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http://som.ru/Resources/Moreva/st</w:t>
      </w:r>
    </w:p>
    <w:p w:rsidR="00EC6D0F" w:rsidRPr="00B84360" w:rsidRDefault="00EC6D0F" w:rsidP="00B84360">
      <w:pPr>
        <w:tabs>
          <w:tab w:val="left" w:pos="567"/>
        </w:tabs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http://art.edu-studio.narod.ru</w:t>
      </w:r>
    </w:p>
    <w:p w:rsidR="00EC6D0F" w:rsidRPr="00B84360" w:rsidRDefault="00EC6D0F" w:rsidP="00B84360">
      <w:pPr>
        <w:tabs>
          <w:tab w:val="left" w:pos="567"/>
        </w:tabs>
        <w:ind w:right="-115"/>
        <w:jc w:val="both"/>
        <w:rPr>
          <w:sz w:val="28"/>
          <w:szCs w:val="28"/>
          <w:lang w:eastAsia="en-US"/>
        </w:rPr>
      </w:pPr>
      <w:r w:rsidRPr="00B84360">
        <w:rPr>
          <w:b/>
          <w:sz w:val="28"/>
          <w:szCs w:val="28"/>
          <w:lang w:eastAsia="en-US"/>
        </w:rPr>
        <w:t>Материалы и инструменты:</w:t>
      </w:r>
    </w:p>
    <w:p w:rsidR="00EC6D0F" w:rsidRPr="00B84360" w:rsidRDefault="00EC6D0F" w:rsidP="00B84360">
      <w:pPr>
        <w:tabs>
          <w:tab w:val="left" w:pos="567"/>
        </w:tabs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Бумага белая и тонированная формата А-3, А-4;</w:t>
      </w:r>
    </w:p>
    <w:p w:rsidR="00EC6D0F" w:rsidRPr="00B84360" w:rsidRDefault="00EC6D0F" w:rsidP="00B84360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Бумага цветная, цветной картон;</w:t>
      </w:r>
    </w:p>
    <w:p w:rsidR="00EC6D0F" w:rsidRPr="00B84360" w:rsidRDefault="00EC6D0F" w:rsidP="00B84360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Краски акварельные, гуашевые, чёрная тушь;</w:t>
      </w:r>
    </w:p>
    <w:p w:rsidR="00EC6D0F" w:rsidRPr="00B84360" w:rsidRDefault="00EC6D0F" w:rsidP="00B84360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Кисти № 1-5;</w:t>
      </w:r>
    </w:p>
    <w:p w:rsidR="00EC6D0F" w:rsidRPr="00B84360" w:rsidRDefault="00EC6D0F" w:rsidP="00B84360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Скульптурный материал: глина, пластилин;</w:t>
      </w:r>
    </w:p>
    <w:p w:rsidR="00EC6D0F" w:rsidRPr="00B84360" w:rsidRDefault="00EC6D0F" w:rsidP="00B84360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Графический материал: простые  и цветные карандаши, фломастеры, гелиевая ручка;</w:t>
      </w:r>
    </w:p>
    <w:p w:rsidR="00EC6D0F" w:rsidRPr="00B84360" w:rsidRDefault="00EC6D0F" w:rsidP="00B84360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Мелки, пастель;</w:t>
      </w:r>
    </w:p>
    <w:p w:rsidR="00EC6D0F" w:rsidRPr="00B84360" w:rsidRDefault="00EC6D0F" w:rsidP="00B84360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Ножницы, перо, стеки,  клей;</w:t>
      </w:r>
    </w:p>
    <w:p w:rsidR="00EC6D0F" w:rsidRPr="00B84360" w:rsidRDefault="00EC6D0F" w:rsidP="00B84360">
      <w:pPr>
        <w:tabs>
          <w:tab w:val="left" w:pos="567"/>
        </w:tabs>
        <w:ind w:right="-115"/>
        <w:jc w:val="both"/>
        <w:rPr>
          <w:sz w:val="28"/>
          <w:szCs w:val="28"/>
          <w:lang w:eastAsia="en-US"/>
        </w:rPr>
      </w:pPr>
      <w:r w:rsidRPr="00B84360">
        <w:rPr>
          <w:b/>
          <w:sz w:val="28"/>
          <w:szCs w:val="28"/>
          <w:lang w:eastAsia="en-US"/>
        </w:rPr>
        <w:lastRenderedPageBreak/>
        <w:t>Текстильные материалы, природные материалы</w:t>
      </w:r>
    </w:p>
    <w:p w:rsidR="00EC6D0F" w:rsidRPr="00B84360" w:rsidRDefault="00EC6D0F" w:rsidP="00B84360">
      <w:pPr>
        <w:tabs>
          <w:tab w:val="left" w:pos="567"/>
        </w:tabs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Натуральный фонд</w:t>
      </w:r>
    </w:p>
    <w:p w:rsidR="00EC6D0F" w:rsidRPr="00B84360" w:rsidRDefault="00EC6D0F" w:rsidP="00B84360">
      <w:pPr>
        <w:tabs>
          <w:tab w:val="left" w:pos="567"/>
        </w:tabs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Гипсы, гипсовые тела</w:t>
      </w:r>
    </w:p>
    <w:p w:rsidR="00EC6D0F" w:rsidRPr="00B84360" w:rsidRDefault="00EC6D0F" w:rsidP="00B84360">
      <w:pPr>
        <w:tabs>
          <w:tab w:val="left" w:pos="567"/>
        </w:tabs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Муляжи.</w:t>
      </w:r>
    </w:p>
    <w:p w:rsidR="00EC6D0F" w:rsidRPr="00B84360" w:rsidRDefault="00EC6D0F" w:rsidP="00B84360">
      <w:pPr>
        <w:tabs>
          <w:tab w:val="left" w:pos="567"/>
        </w:tabs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Ткани</w:t>
      </w:r>
    </w:p>
    <w:p w:rsidR="00EC6D0F" w:rsidRPr="00B84360" w:rsidRDefault="00EC6D0F" w:rsidP="00B84360">
      <w:pPr>
        <w:tabs>
          <w:tab w:val="left" w:pos="567"/>
        </w:tabs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Предметы быта</w:t>
      </w:r>
    </w:p>
    <w:p w:rsidR="00EC6D0F" w:rsidRPr="00B84360" w:rsidRDefault="00EC6D0F" w:rsidP="00B84360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Наглядные пособия: таблицы , объясняющие последовательность работы над рисунков;по основам перспективы; по цветоведению;</w:t>
      </w:r>
    </w:p>
    <w:p w:rsidR="00EC6D0F" w:rsidRPr="00B84360" w:rsidRDefault="00EC6D0F" w:rsidP="00B84360">
      <w:pPr>
        <w:tabs>
          <w:tab w:val="left" w:pos="567"/>
        </w:tabs>
        <w:spacing w:after="200"/>
        <w:ind w:right="-115"/>
        <w:jc w:val="both"/>
        <w:rPr>
          <w:sz w:val="28"/>
          <w:szCs w:val="28"/>
          <w:lang w:eastAsia="en-US"/>
        </w:rPr>
      </w:pPr>
      <w:r w:rsidRPr="00B84360">
        <w:rPr>
          <w:sz w:val="28"/>
          <w:szCs w:val="28"/>
          <w:lang w:eastAsia="en-US"/>
        </w:rPr>
        <w:t>Портреты и автопортреты художников.</w:t>
      </w:r>
    </w:p>
    <w:p w:rsidR="00EC6D0F" w:rsidRPr="00B84360" w:rsidRDefault="00EC6D0F" w:rsidP="00B84360">
      <w:pPr>
        <w:rPr>
          <w:b/>
          <w:sz w:val="28"/>
          <w:szCs w:val="28"/>
        </w:rPr>
      </w:pPr>
      <w:r w:rsidRPr="00B84360">
        <w:rPr>
          <w:b/>
          <w:sz w:val="28"/>
          <w:szCs w:val="28"/>
        </w:rPr>
        <w:t xml:space="preserve">Изобразительное искусство. </w:t>
      </w:r>
    </w:p>
    <w:p w:rsidR="00EC6D0F" w:rsidRPr="00B84360" w:rsidRDefault="00EC6D0F" w:rsidP="00B84360">
      <w:pPr>
        <w:rPr>
          <w:sz w:val="28"/>
          <w:szCs w:val="28"/>
        </w:rPr>
      </w:pPr>
      <w:r w:rsidRPr="00B84360">
        <w:rPr>
          <w:sz w:val="28"/>
          <w:szCs w:val="28"/>
        </w:rPr>
        <w:t>, штриховки, разные приемы работы акварелью, гуашью), добиваться образной передачи действительности.</w:t>
      </w:r>
    </w:p>
    <w:p w:rsidR="00EC6D0F" w:rsidRDefault="00EC6D0F" w:rsidP="00B84360">
      <w:pPr>
        <w:tabs>
          <w:tab w:val="left" w:pos="1845"/>
        </w:tabs>
        <w:jc w:val="center"/>
        <w:rPr>
          <w:b/>
          <w:sz w:val="28"/>
          <w:szCs w:val="28"/>
        </w:rPr>
      </w:pPr>
    </w:p>
    <w:p w:rsidR="00EC6D0F" w:rsidRDefault="00EC6D0F" w:rsidP="00B84360">
      <w:pPr>
        <w:tabs>
          <w:tab w:val="left" w:pos="1845"/>
        </w:tabs>
        <w:jc w:val="center"/>
        <w:rPr>
          <w:b/>
          <w:sz w:val="28"/>
          <w:szCs w:val="28"/>
        </w:rPr>
      </w:pPr>
    </w:p>
    <w:p w:rsidR="00EC6D0F" w:rsidRDefault="00EC6D0F" w:rsidP="0015636A">
      <w:pPr>
        <w:pStyle w:val="ParagraphStyle"/>
        <w:keepNext/>
        <w:spacing w:before="240" w:after="240" w:line="264" w:lineRule="auto"/>
        <w:jc w:val="center"/>
        <w:outlineLvl w:val="0"/>
        <w:rPr>
          <w:rFonts w:ascii="Times New Roman" w:hAnsi="Times New Roman" w:cs="Times New Roman"/>
          <w:b/>
          <w:bCs/>
          <w:caps/>
          <w:sz w:val="28"/>
          <w:szCs w:val="28"/>
        </w:rPr>
      </w:pPr>
      <w:bookmarkStart w:id="1" w:name="_Toc303322838"/>
      <w:bookmarkEnd w:id="1"/>
      <w:r>
        <w:rPr>
          <w:rFonts w:ascii="Times New Roman" w:hAnsi="Times New Roman" w:cs="Times New Roman"/>
          <w:b/>
          <w:bCs/>
          <w:caps/>
          <w:sz w:val="28"/>
          <w:szCs w:val="28"/>
        </w:rPr>
        <w:t>календарно-тематическое планирование</w:t>
      </w:r>
    </w:p>
    <w:tbl>
      <w:tblPr>
        <w:tblW w:w="0" w:type="auto"/>
        <w:jc w:val="center"/>
        <w:tblInd w:w="-1865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729"/>
        <w:gridCol w:w="2528"/>
        <w:gridCol w:w="2239"/>
        <w:gridCol w:w="1923"/>
        <w:gridCol w:w="3817"/>
        <w:gridCol w:w="1419"/>
        <w:gridCol w:w="1096"/>
        <w:gridCol w:w="995"/>
      </w:tblGrid>
      <w:tr w:rsidR="00EC6D0F" w:rsidTr="0015636A">
        <w:trPr>
          <w:trHeight w:val="240"/>
          <w:jc w:val="center"/>
        </w:trPr>
        <w:tc>
          <w:tcPr>
            <w:tcW w:w="72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№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br/>
              <w:t>урока</w:t>
            </w:r>
          </w:p>
        </w:tc>
        <w:tc>
          <w:tcPr>
            <w:tcW w:w="2528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Тема, тип урока</w:t>
            </w:r>
          </w:p>
        </w:tc>
        <w:tc>
          <w:tcPr>
            <w:tcW w:w="223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Элементы содержание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br/>
            </w:r>
          </w:p>
        </w:tc>
        <w:tc>
          <w:tcPr>
            <w:tcW w:w="192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Виды деятельности,</w:t>
            </w:r>
          </w:p>
        </w:tc>
        <w:tc>
          <w:tcPr>
            <w:tcW w:w="3817" w:type="dxa"/>
            <w:tcBorders>
              <w:top w:val="single" w:sz="6" w:space="0" w:color="000000"/>
              <w:left w:val="single" w:sz="4" w:space="0" w:color="auto"/>
              <w:bottom w:val="nil"/>
              <w:right w:val="single" w:sz="6" w:space="0" w:color="000000"/>
            </w:tcBorders>
            <w:vAlign w:val="center"/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1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Формы контроля</w:t>
            </w:r>
          </w:p>
        </w:tc>
        <w:tc>
          <w:tcPr>
            <w:tcW w:w="2091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Дата проведения</w:t>
            </w:r>
          </w:p>
        </w:tc>
      </w:tr>
      <w:tr w:rsidR="00EC6D0F" w:rsidTr="0015636A">
        <w:trPr>
          <w:trHeight w:val="1035"/>
          <w:jc w:val="center"/>
        </w:trPr>
        <w:tc>
          <w:tcPr>
            <w:tcW w:w="729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D0F" w:rsidRDefault="00EC6D0F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2528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D0F" w:rsidRDefault="00EC6D0F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2239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D0F" w:rsidRDefault="00EC6D0F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192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D0F" w:rsidRDefault="00EC6D0F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3817" w:type="dxa"/>
            <w:tcBorders>
              <w:top w:val="nil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Требование к уровню подготовки обучающихся</w:t>
            </w:r>
          </w:p>
        </w:tc>
        <w:tc>
          <w:tcPr>
            <w:tcW w:w="1419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D0F" w:rsidRDefault="00EC6D0F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2091" w:type="dxa"/>
            <w:gridSpan w:val="2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D0F" w:rsidRDefault="00EC6D0F">
            <w:pPr>
              <w:rPr>
                <w:b/>
                <w:sz w:val="20"/>
                <w:szCs w:val="20"/>
                <w:lang w:eastAsia="en-US"/>
              </w:rPr>
            </w:pPr>
          </w:p>
        </w:tc>
      </w:tr>
      <w:tr w:rsidR="00EC6D0F" w:rsidTr="0015636A">
        <w:trPr>
          <w:trHeight w:val="195"/>
          <w:jc w:val="center"/>
        </w:trPr>
        <w:tc>
          <w:tcPr>
            <w:tcW w:w="7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25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Целый мир от красоты.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Пейзаж: пространство, композиционный центр, цветовая гамма, линия, пятно.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Образ пространства в искус-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стве (цветные карандаши, фломастеры, мелки, </w:t>
            </w:r>
          </w:p>
        </w:tc>
        <w:tc>
          <w:tcPr>
            <w:tcW w:w="2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Знакомство с учебником и творческой тетрадью. Ориентирование по учебнику. Организация рабочего места. О чем говорит искусство? Представление о многообразии мира. Образ пространства в искусстве.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Произведения изобразительного искусства отечественных авторов, отражающих представление о мироздании. Образ мира у древних славян.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Каким видится мир каждому из нас. Создание композиции,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отображающей пред-</w:t>
            </w:r>
          </w:p>
        </w:tc>
        <w:tc>
          <w:tcPr>
            <w:tcW w:w="1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Беседа о многообразии и богатстве окружающего человека мира, об особенностях отображения его в произведениях разных видов ис-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кусств.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Работа с текстом учебника и подготовка ответов на вопросы по произведениям вернисажа «Как прекрасен этот мир...». 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Устное описание народного мировосприятия, прослушивание сообщений о собствен-</w:t>
            </w:r>
          </w:p>
        </w:tc>
        <w:tc>
          <w:tcPr>
            <w:tcW w:w="38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 xml:space="preserve">Уметь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контролировать свои действия по точному и оперативному ориентированию в учебнике; принимать учебную задачу; планировать алгоритм действий по организации своего рабочего места с установкой на функциональность, удобство, рациональность и безопасность в размещении и применении необходимых на уроке изобразительного искусства принадлежностей и материалов.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осознанное и произвольное речевое высказывание в устной форме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о многообразных проявлениях жизни; выявление с помощью сравнения от-дельных признаков, характерных для сопоставляемых произведений, представлений художников о богатстве окружающего мира, особенностях отображения его в произведениях разных ав-</w:t>
            </w:r>
          </w:p>
        </w:tc>
        <w:tc>
          <w:tcPr>
            <w:tcW w:w="14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Рисунок, передающий видение мира, в котором мы живем,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с отражением в рисунке народного представления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 мире: </w:t>
            </w:r>
          </w:p>
          <w:p w:rsidR="00EC6D0F" w:rsidRDefault="00EC6D0F">
            <w:pPr>
              <w:pStyle w:val="ParagraphStyle"/>
              <w:spacing w:line="264" w:lineRule="auto"/>
              <w:ind w:right="-75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«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Рыбам –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вода, птицам – воздух, человеку – вся земля», вы-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ind w:firstLine="360"/>
        <w:jc w:val="right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/>
          <w:b/>
          <w:bCs/>
          <w:caps/>
          <w:sz w:val="28"/>
          <w:szCs w:val="28"/>
        </w:rPr>
        <w:lastRenderedPageBreak/>
        <w:br w:type="page"/>
      </w:r>
    </w:p>
    <w:tbl>
      <w:tblPr>
        <w:tblW w:w="0" w:type="auto"/>
        <w:jc w:val="center"/>
        <w:tblInd w:w="-1636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714"/>
        <w:gridCol w:w="2596"/>
        <w:gridCol w:w="2254"/>
        <w:gridCol w:w="1939"/>
        <w:gridCol w:w="3786"/>
        <w:gridCol w:w="1322"/>
        <w:gridCol w:w="1082"/>
        <w:gridCol w:w="511"/>
        <w:gridCol w:w="511"/>
      </w:tblGrid>
      <w:tr w:rsidR="00EC6D0F" w:rsidTr="0015636A">
        <w:trPr>
          <w:trHeight w:val="195"/>
          <w:jc w:val="center"/>
        </w:trPr>
        <w:tc>
          <w:tcPr>
            <w:tcW w:w="7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5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цветная бумага).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с. 6–9, 89, 92.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4–5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ставления о многообразии мира. Композиционные схемы рисунка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ном видении мира. Выполнение задания в творческой тетради. Обсуждение рисунков: выявление наиболее удачных образов целого мира, рассказ об особенностях изображения картины мира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в этих работах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торов; – осуществление поиска информации из разных источников, расширяющей и дополняющей представление о разнообразии окружающего мира.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инициативно сотрудничать в поиске и сборе ин-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формации, использовать образную речь при описании представлений о мироздании, приводить примеры пословиц, отвечать на вопросы, делать выводы.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воспринимают и выражают в творческой работе свое видение окружающего мира и отношение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к нему; сориентированы на эмоционально-эстетическое восприятие народного представления о мире, запечатленного в произведениях живописи, графики, народного и декоративно-прикладного искусства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между собой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полненный цветными карандашами, фломастерами или цветными мелками (по выбору)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trHeight w:val="195"/>
          <w:jc w:val="center"/>
        </w:trPr>
        <w:tc>
          <w:tcPr>
            <w:tcW w:w="7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</w:t>
            </w:r>
          </w:p>
        </w:tc>
        <w:tc>
          <w:tcPr>
            <w:tcW w:w="25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Древо жизни – символ мироздания.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Наброски и зарисовки: линия, 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Символичность народного искусства. Образ дерева в мифах, литературе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и изобразительном искусстве. Произведения народного и профессионального ис-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кусства, отображаю-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Знакомство с ведущими символами-образами народного и изобразительного искусства, главным его мотивом – древом жизни. Работа с текстом учебника 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уметь организовывать свое рабочее место с учетом удобства и безопасности работы, планировать, контролировать и оценивать учебные действия в соответствии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 поставленной задачей и условиями ее реализации; определять наиболее эффективные способы достижения результата.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Творческая работа: выполнить зарисовки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и наброски деревьев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с натуры,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по памяти или по пред-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Наброски и зарисовки деревьев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с натуры или по памяти, по представлению, 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ind w:firstLine="360"/>
        <w:jc w:val="right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/>
          <w:i/>
          <w:iCs/>
          <w:sz w:val="20"/>
          <w:szCs w:val="20"/>
        </w:rPr>
        <w:br w:type="page"/>
      </w:r>
    </w:p>
    <w:tbl>
      <w:tblPr>
        <w:tblW w:w="0" w:type="auto"/>
        <w:jc w:val="center"/>
        <w:tblInd w:w="-1565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678"/>
        <w:gridCol w:w="2561"/>
        <w:gridCol w:w="2254"/>
        <w:gridCol w:w="1939"/>
        <w:gridCol w:w="3786"/>
        <w:gridCol w:w="1322"/>
        <w:gridCol w:w="1082"/>
        <w:gridCol w:w="511"/>
        <w:gridCol w:w="511"/>
      </w:tblGrid>
      <w:tr w:rsidR="00EC6D0F" w:rsidTr="0015636A">
        <w:trPr>
          <w:trHeight w:val="195"/>
          <w:jc w:val="center"/>
        </w:trPr>
        <w:tc>
          <w:tcPr>
            <w:tcW w:w="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штрих, пятно, светотень.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Символическое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и реалистическое изображение.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6–9.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4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щие общие истоки в природе и мифопоэтическое отношение человека к ней. Анализ набросков деревьев, выполненных И. Шишкиным. Советы художника. Последовательность работы над рисунком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и диалог по произведениям вернисажа «Лесные исполины», анализ набросков, созданных художниками. Выполнение набросков и зарисовок деревьев с натуры или по памяти, по представлению. Просматривание и обсуждение работ, выявление наиболее характерных и выразительных изображений деревьев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умение самостоятельно формулировать творческую проблему, делать умозаключения и выводы в словесной форме, производить логические мыслительные операции для решения творческой задачи;  – осуществление поиска информации из разных источников, расширяющей и дополняющей представление о древе жизни – символе мироздания.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уметь участвовать в обсуждении использования выразительных средств в произведениях изобразительного искусства, литературе, отображающих образ-символ – древо жизни, строить понятные речевые высказывания, отстаивать собственное мнение, формулировать ответы на вопросы.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сориентированы на эмоционально-эстетический отклик при восприятии явлений природы и произведений искусства; осознают необходимость бережного отношения к окружающему миру; имеют позитивное отношение к изобразительной деятельности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ставлению.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Сочинение-рассуждение о ярко выраженнойсимволичностинародного искус-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ства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выполненные карандашами, углем, фломастером или мелками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(по выбору)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1603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697"/>
        <w:gridCol w:w="2580"/>
        <w:gridCol w:w="2254"/>
        <w:gridCol w:w="1939"/>
        <w:gridCol w:w="3786"/>
        <w:gridCol w:w="1322"/>
        <w:gridCol w:w="1082"/>
        <w:gridCol w:w="511"/>
        <w:gridCol w:w="511"/>
      </w:tblGrid>
      <w:tr w:rsidR="00EC6D0F" w:rsidTr="0015636A">
        <w:trPr>
          <w:trHeight w:val="195"/>
          <w:jc w:val="center"/>
        </w:trPr>
        <w:tc>
          <w:tcPr>
            <w:tcW w:w="6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3</w:t>
            </w:r>
          </w:p>
        </w:tc>
        <w:tc>
          <w:tcPr>
            <w:tcW w:w="2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Мой край родной. </w:t>
            </w:r>
            <w:r>
              <w:rPr>
                <w:rFonts w:ascii="Times New Roman" w:hAnsi="Times New Roman" w:cs="Times New Roman"/>
                <w:b/>
                <w:bCs/>
                <w:caps/>
                <w:sz w:val="22"/>
                <w:szCs w:val="22"/>
              </w:rPr>
              <w:t>м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оя земля. Пейзаж: пространство, план, цвет, свет.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Графический пейзаж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(пастель, мелки, уголь).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16–21.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10–11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Жанры изобразительного искусства. Мой край родной, моя земля. Классический русский пейзаж.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Пейзажи И. Шишкина, А. Саврасова,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И. Левитана, Ф. Васильева. Графический пейзаж. Дерево как символ Родины. Пейзаж России: создание композиции в графической технике. Выбор способа воплощения замысла, подбор художественных материалов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Беседа об особенностях национального русского пейзажа в природе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и искусстве. Знакомство с произведениями художников-пейзажистов. Диалог по произведениям вернисажа «На тысячу верст Россия – родной край...». Анализ вариантов композиционных решений пейзажа с ярко выраженными национальными признаками.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Самостоятельная творческая работа по заданию в творческой тетради. Обсуждение работ, прослушивание сообщений авторов рисунков о содержании их замысла и способах его претворения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lastRenderedPageBreak/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организовывать свое творческое пространство, определять последовательность промежуточных целей с учётом конечного результата; отличать верно выполненное задание от неверного; адекватно воспринимать оценку своей работы, высказанную педагогом или сверстниками.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pacing w:val="45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 xml:space="preserve">–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выявление с помощью сравнения отдельных признаков, характерных для классических русских пейзажей; анализ вариантов композиционных схем; освоение способов решения проблем творческого и поискового характера;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– осуществление поиска информации из разных источников, расширяющей и дополняющей представление о пейзаже, композиционных схемах, русских художниках-пейзажистах.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уметь активно слушать одноклассников, учителя, вступать в коллективное учебное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сотрудничество, совместно рассуждать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и находить ответы на вопросы, формулировать их; использовать образную речь при описании пейзажей, показывая чуткость к меткому слову в уст-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Творческая работа:нарисовать свою композицию на тему «Величие и красота могучего дерева»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Графическая композиция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с изображением дерева как символа России «То березка, то рябина…», выполненная пастелью, мелками или углем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(по выбору)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1490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693"/>
        <w:gridCol w:w="2552"/>
        <w:gridCol w:w="2268"/>
        <w:gridCol w:w="1984"/>
        <w:gridCol w:w="3827"/>
        <w:gridCol w:w="1276"/>
        <w:gridCol w:w="992"/>
        <w:gridCol w:w="567"/>
        <w:gridCol w:w="515"/>
      </w:tblGrid>
      <w:tr w:rsidR="00EC6D0F" w:rsidTr="0015636A">
        <w:trPr>
          <w:trHeight w:val="195"/>
          <w:jc w:val="center"/>
        </w:trPr>
        <w:tc>
          <w:tcPr>
            <w:tcW w:w="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3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ном народном творчестве (на примерах пословиц, поговорок).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 xml:space="preserve">: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выражают в пейзаже свое отношение к образу дерева; сориентированы на проявление добрых чувств по отношению к родной природе, к своей малой родине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trHeight w:val="195"/>
          <w:jc w:val="center"/>
        </w:trPr>
        <w:tc>
          <w:tcPr>
            <w:tcW w:w="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4</w:t>
            </w:r>
          </w:p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Цветущее дерево – символ жизни. Декоративная композиция: мотив дерева в народной росписи.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Изображение растительных мотивов городецкой росписи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(ветки, цветы, бутоны, листья) (гуашь).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Народные промыслы России. Городец. Связь человека с природой и родной землей. Цветущая природа – источник творчества как народного мастера, так и художника. Древние символы в городецкой живописи. Связь приемов письма городецкой живописи с древне-русской живописью. Русские прялки – явление национального творчества. Сохранение традиций народного мастерства городецкой росписи современными мастерами народного художественного промысла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Беседа об истоках городецкой росписи, об отражении окружающего мира в ней. Работа с текстом учебника и произведениями вернисажа «Зелено, кудряво, с цветами лазоревыми», подготовка ответов на вопросы. Устное описание последовательности исполнения мотива городецкой цветущей ветки. Выполнение творческого задания в тетради. Обсуждение выполненных работ: выявление, нас-</w:t>
            </w:r>
          </w:p>
        </w:tc>
        <w:tc>
          <w:tcPr>
            <w:tcW w:w="3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принимать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и сохранять учебную задачу; планировать свою деятельность; контролировать свои действия по точному и оперативному ориентированию в учебнике; вносить необходимые дополнения и коррективы в план и способ действия (в случае расхождения эталона, реального действия и его продукта).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pacing w:val="45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осознанное и произвольное речевое высказывание в устной форме об особенностях цветочных мотивов в городецкой росписи, последовательности исполнения мотива; умение составлять и анализировать варианты композиций орнамента;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осуществление поиска информации из разных источников, расширяющей и дополняющей представление об изделиях городецкого промысла, технике выполнения кистевой росписи.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строить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Творческая работа: выполнить упражнение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на изображение «разживок» для цветов. С помощью «разживки черным цветом» и «разживки белилами» завершить роспись цветущей ветки.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Рассказ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о том, что особенно поразило в первой встрече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 творчест-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Рисунок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с изображением растительных мотивов городецкой росписи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(ветки, цветы, бутоны, листья), выполненный гуашью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1605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22"/>
        <w:gridCol w:w="687"/>
        <w:gridCol w:w="2570"/>
        <w:gridCol w:w="2254"/>
        <w:gridCol w:w="1939"/>
        <w:gridCol w:w="3786"/>
        <w:gridCol w:w="1322"/>
        <w:gridCol w:w="1082"/>
        <w:gridCol w:w="511"/>
        <w:gridCol w:w="511"/>
      </w:tblGrid>
      <w:tr w:rsidR="00EC6D0F" w:rsidTr="0015636A">
        <w:trPr>
          <w:trHeight w:val="195"/>
          <w:jc w:val="center"/>
        </w:trPr>
        <w:tc>
          <w:tcPr>
            <w:tcW w:w="70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22–30.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12–13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в г. Городце. Композиционные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мотивы: изображение цветов и листьев. Кистевая роспись. Термины и понятия: </w:t>
            </w: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подмалёвка, «разживка»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6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колько выразительно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авторам работ удалось применить «разживки чёрным цветом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и белилами», чтобы избежать пестроты и почувствовать колорит городецкой росписи. </w:t>
            </w:r>
          </w:p>
          <w:p w:rsidR="00EC6D0F" w:rsidRDefault="00EC6D0F">
            <w:pPr>
              <w:pStyle w:val="ParagraphStyle"/>
              <w:tabs>
                <w:tab w:val="left" w:pos="66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Прослушивание сообщений об изображении окружающего мира в произведениях мастеров из Городца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понятные речевые высказывания, слушать собеседника и вести диалог;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рассуждать, признавать возможность существования различных точек зрения и права каждого иметь свою; излагать свое мнение и аргументировать свою точку зрения и оценку событий.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эстетически воспринимают тему цветения как образа-символа в народном искусстве; понимают значение красоты природы и произведений поэтов, художников; проявляют интерес к предмету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вом народных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мастеров. Устное описание последовательности исполнения мотива городецкой цветущей ветки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6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gridBefore w:val="1"/>
          <w:wBefore w:w="22" w:type="dxa"/>
          <w:trHeight w:val="195"/>
          <w:jc w:val="center"/>
        </w:trPr>
        <w:tc>
          <w:tcPr>
            <w:tcW w:w="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5</w:t>
            </w:r>
          </w:p>
        </w:tc>
        <w:tc>
          <w:tcPr>
            <w:tcW w:w="2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Птица – символ света, 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br/>
              <w:t xml:space="preserve">счастья 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br/>
              <w:t xml:space="preserve">и добра.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Декоративная композиция: равновесие красочных пятен, узорные де-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Образ птицы-света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 разных видах народного творчества.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Пава-краса – птица счастья. Изображение городецких птиц.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Многоцветие и «звучность» цвета в городецкой росписи: палитра городецких мастеров. Включение парных птиц в композицию. Последовательность рисования кис-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6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Беседа о том, насколько устойчиво в произведениях народного искусства представление </w:t>
            </w:r>
          </w:p>
          <w:p w:rsidR="00EC6D0F" w:rsidRDefault="00EC6D0F">
            <w:pPr>
              <w:pStyle w:val="ParagraphStyle"/>
              <w:tabs>
                <w:tab w:val="left" w:pos="66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 птице, несущей свет. Работа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 текстом учебника и рисунками в творческой тетради. Ответы на вопросы о многоцветии современной городецкой роспи-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определять последовательность промежуточных целей с учётом конечного результата; составлять план и последовательность действий, вносить в них коррективы в случае отклонения; организовывать свое рабочее место с учетом удобства и безопасности работы.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осознанное и произвольное речевое высказывание в устной форме о многоцветии городецкой росписи; умение эмоционально реагировать на цвет, сравнивать разные виды произ-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Творческая работа: нарисовать кистью парные фигуры – две птицы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у цветущей ветки.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Сочинение-рассуждение о многоцветии палитры городецкихмас-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6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Упражнение на многоцветие городецкой палитры.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Рисунок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с изображением птиц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у цветущей ветки, выполненный 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1291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643"/>
        <w:gridCol w:w="2450"/>
        <w:gridCol w:w="2268"/>
        <w:gridCol w:w="1984"/>
        <w:gridCol w:w="3929"/>
        <w:gridCol w:w="1276"/>
        <w:gridCol w:w="1134"/>
        <w:gridCol w:w="425"/>
        <w:gridCol w:w="465"/>
      </w:tblGrid>
      <w:tr w:rsidR="00EC6D0F" w:rsidTr="0015636A">
        <w:trPr>
          <w:trHeight w:val="195"/>
          <w:jc w:val="center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коративные «разживки», симметрия, ритм, единство колорита.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Совершенствование приёмов росписи. Городец. Птицы.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Изображение городецких птиц (гуашь).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с. 31–35. 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14–15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тью. Приемы выполнения рисунка кистью парных фигур птиц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у цветущей ветки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си, на примере произведений вернисажей «Пряди, молода, не ленись»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и «У древа». </w:t>
            </w:r>
          </w:p>
          <w:p w:rsidR="00EC6D0F" w:rsidRDefault="00EC6D0F">
            <w:pPr>
              <w:pStyle w:val="ParagraphStyle"/>
              <w:tabs>
                <w:tab w:val="left" w:pos="66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Выполнение упражнения на многоцветие городецкой палитры. Выполнение творческой работы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в тетради. Обсуждение работ: выявление красоты и гармонии завершенной композиции, удачно найденные «звучные» цвета птиц; как многоцветие цветущей ветви в композициях сочетается с яркой живописью птиц</w:t>
            </w:r>
          </w:p>
        </w:tc>
        <w:tc>
          <w:tcPr>
            <w:tcW w:w="39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ведений народного творчества и формулировать вывод о том, почему образ птицы связан со встречей весны, добрыми силами, дарами света – пышным цветением земли; – осуществление поиска информации из разных источников, расширяющей и дополняющей представление о городецкой росписи.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обмениваться мнениями, понимать позицию партнера, согласовывать свои действия с партнером, активно слушать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одноклассников, учителя; вступать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в коллективное учебное сотрудничество, принимая его условия и правила; совместно рассуждать и находить ответы на вопросы об особенностях городецкой росписи, о многоцветии палитры городецких мастеров; использовать образную речь при описании орнаментов.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сориентированы на эстетическое восприятие многоцветия современной городецкой росписи; понимают значение красоты природы и произведений народных художников; уважительно относятся к народным мастерам; проявляют интерес к предмету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3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теров, усилении декоративности рисунка с помощью включения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в композицию парных изображений птиц.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Ответ на</w:t>
            </w:r>
            <w:r>
              <w:rPr>
                <w:rFonts w:ascii="Times New Roman" w:hAnsi="Times New Roman" w:cs="Times New Roman"/>
                <w:spacing w:val="45"/>
                <w:sz w:val="22"/>
                <w:szCs w:val="22"/>
              </w:rPr>
              <w:t xml:space="preserve"> вопрос: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почему образ птицы связан со встречей весны, добрыми силами, дарами света – пышным цветением земли?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гуашью</w:t>
            </w:r>
          </w:p>
        </w:tc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4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282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586"/>
        <w:gridCol w:w="2392"/>
        <w:gridCol w:w="2268"/>
        <w:gridCol w:w="1984"/>
        <w:gridCol w:w="3987"/>
        <w:gridCol w:w="1276"/>
        <w:gridCol w:w="1134"/>
        <w:gridCol w:w="425"/>
        <w:gridCol w:w="408"/>
      </w:tblGrid>
      <w:tr w:rsidR="00EC6D0F" w:rsidTr="0015636A">
        <w:trPr>
          <w:trHeight w:val="195"/>
          <w:jc w:val="center"/>
        </w:trPr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6</w:t>
            </w:r>
          </w:p>
        </w:tc>
        <w:tc>
          <w:tcPr>
            <w:tcW w:w="2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Конь – символ солнца, плодородия и до-бра. Декоративная композиция: линия, силуэт с вариациями городецких «разживок».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Совершенствование приё-мов росписи. Изоб-ражение коня в технике городецкой росписи (гуашь).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36–39.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16–17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Конь – символ солнца, плодородия и добра. Образ коня в изобразительном искусстве, сказках, легендах, преданиях, песнях. Городецкая роспись. Образ-символ. Изображение коня в технике городецкой росписи: приемы работы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Беседа о том, почему символ «конь-солнце» самый устойчивый в народном искусстве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на примере произведений вернисажа «Конь-огонь».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Работа с текстом учебника и рисунками в творческой тетради. Устное описание последовательности исполнения мастером фигуры городецкого коня.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Выполнение задания в творческой тетради. Прослушивание сообщения авторов работ о том, что они хотели выразить в образе-символе</w:t>
            </w:r>
          </w:p>
        </w:tc>
        <w:tc>
          <w:tcPr>
            <w:tcW w:w="39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 xml:space="preserve">: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контролировать (в форме сличения способа действия и его результата с заданным эталоном с целью обнаружения отклонений и отличий от эталона), корректировать свои действия в соответствии с выявленными отклонениями; адекватно оценивать результаты своего труда.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умение самостоятельно выделять и формулировать познавательную цель, делать умозаключения и выводы в словесной форме; производить логические мыслительные операции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(анализ, сравнение) для формулирования вывода, почему символ «конь-солнце» – один из самых устойчивых; – осуществление поиска информации из разных источников, расширяющей и дополняющей представление об образах-символах в искусстве.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обмениваться мнениями, понимать позицию партнера, активно слушать одноклассников, учителя, совместно рассуждать и находить ответы на вопросы об особенностях городецкой росписи; использовать образную речь при описании орнаментов.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3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Ответ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на</w:t>
            </w:r>
            <w:r>
              <w:rPr>
                <w:rFonts w:ascii="Times New Roman" w:hAnsi="Times New Roman" w:cs="Times New Roman"/>
                <w:spacing w:val="45"/>
                <w:sz w:val="22"/>
                <w:szCs w:val="22"/>
              </w:rPr>
              <w:t xml:space="preserve"> вопрос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: почему до сегодняшнего дня мастерам так дорог образ-символ коня в современном народном творчестве (не только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в изобразительно-пластическом, но и в песенном)?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Творческая работа: нарисовать коня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и украсить его «разживкой»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Рисунок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с изображением коня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в технике городецкой росписи, выполненный гуашью</w:t>
            </w:r>
          </w:p>
        </w:tc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4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993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619"/>
        <w:gridCol w:w="2500"/>
        <w:gridCol w:w="2268"/>
        <w:gridCol w:w="1984"/>
        <w:gridCol w:w="3969"/>
        <w:gridCol w:w="1276"/>
        <w:gridCol w:w="1058"/>
        <w:gridCol w:w="425"/>
        <w:gridCol w:w="426"/>
      </w:tblGrid>
      <w:tr w:rsidR="00EC6D0F" w:rsidTr="0015636A">
        <w:trPr>
          <w:trHeight w:val="195"/>
          <w:jc w:val="center"/>
        </w:trPr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3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3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 xml:space="preserve">:Уметь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сориентироваться на эстетическое восприятие многоцветия современной городецкой росписи, уважительное отношение к личности народного мастера – носителя традиций национальной культуры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trHeight w:val="195"/>
          <w:jc w:val="center"/>
        </w:trPr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7</w:t>
            </w:r>
          </w:p>
        </w:tc>
        <w:tc>
          <w:tcPr>
            <w:tcW w:w="2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Связь поколений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в традициях Городца. Декоративная композиция с вариациями городецких мотивов: ритм, симметрия, динамика, статика.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Композиция в городецкой росписи. Роспись панно (гуашь).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Связь поколений в традиции Городца.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Жизнь и творчество крупнейших живописцев Городца. Символика и бытовой сюжет.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Образ мира в городецкой прялке. Особенности городецкой росписи и их учет при работе над декоративным панно. Декоративное панно: замысел, последовательность работы. Роспись панно по мотивам городецкой росписи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3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Беседа о роли народного мастера</w:t>
            </w:r>
          </w:p>
          <w:p w:rsidR="00EC6D0F" w:rsidRDefault="00EC6D0F">
            <w:pPr>
              <w:pStyle w:val="ParagraphStyle"/>
              <w:tabs>
                <w:tab w:val="left" w:pos="63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в передаче традиций. Работа с текстом учебника и творческой тетради. Устное описание задуманной композиции декоративного панно.</w:t>
            </w:r>
          </w:p>
          <w:p w:rsidR="00EC6D0F" w:rsidRDefault="00EC6D0F">
            <w:pPr>
              <w:pStyle w:val="ParagraphStyle"/>
              <w:tabs>
                <w:tab w:val="left" w:pos="63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Выполнение творческого задания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на импровизацию.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Прослушивание сообщений учащихся о том, почему им дорого творчество народных мастеров Городца, бытующее на протяжении столетий</w:t>
            </w:r>
          </w:p>
        </w:tc>
        <w:tc>
          <w:tcPr>
            <w:tcW w:w="3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определять последовательность промежуточных целей с учётом конечного результата; составлять план и последовательность действий, вносить в них коррективы в случае отклонения; организовывать свое рабочее место с учетом удобства и безопасности работы.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выявление с помощью сравнения отдельных признаков, характерных для сопоставляемых произведений декоративно-прикладного творчества (статичные и динамичные композиции, их особенности); умение анализировать результаты сравнения, строить осознанное речевое высказывание по изучаемой теме; – осуществление поиска существенной информации (из материалов учебника, творческой тетради, по воспроизведению в памяти примеров из личного практического опыта), допол-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Творческая работа: расписать городецкое панно самостоятельно.</w:t>
            </w:r>
          </w:p>
          <w:p w:rsidR="00EC6D0F" w:rsidRDefault="00EC6D0F">
            <w:pPr>
              <w:pStyle w:val="ParagraphStyle"/>
              <w:tabs>
                <w:tab w:val="left" w:pos="63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Устное описание задуманной композиции декоративного панно.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Исследование: при рассматривании произведений городецких мастеров выявить общность стилистики образной</w:t>
            </w:r>
          </w:p>
        </w:tc>
        <w:tc>
          <w:tcPr>
            <w:tcW w:w="1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Рисунок декоративного панно, выполненного по мотивам городецкой росписи гуашью</w:t>
            </w:r>
          </w:p>
        </w:tc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1239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653"/>
        <w:gridCol w:w="2459"/>
        <w:gridCol w:w="2268"/>
        <w:gridCol w:w="1984"/>
        <w:gridCol w:w="3969"/>
        <w:gridCol w:w="1276"/>
        <w:gridCol w:w="992"/>
        <w:gridCol w:w="518"/>
        <w:gridCol w:w="474"/>
      </w:tblGrid>
      <w:tr w:rsidR="00EC6D0F" w:rsidTr="0015636A">
        <w:trPr>
          <w:trHeight w:val="195"/>
          <w:jc w:val="center"/>
        </w:trPr>
        <w:tc>
          <w:tcPr>
            <w:tcW w:w="6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40–43.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18–19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3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няющей и расширяющей имеющиеся представления о творчестве народных мастеров.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вступать</w:t>
            </w:r>
          </w:p>
          <w:p w:rsidR="00EC6D0F" w:rsidRDefault="00EC6D0F">
            <w:pPr>
              <w:pStyle w:val="ParagraphStyle"/>
              <w:spacing w:line="264" w:lineRule="auto"/>
              <w:ind w:right="-30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 коллективное учебное сотрудничество, принимая его условия и правила, совместно рассуждать и находить от-веты на вопросы, формулировать их; вести дискуссию, диалог, слышать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и понимать позицию собеседника.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сориентированы на эстетическое восприятие многоцветия современной городецкой росписи, уважительное отношение к личности народного мастера – носителя традиций национальной культуры; имеют свое отношение к искусству городецкой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росписи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системы старинного и современного Городца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4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trHeight w:val="195"/>
          <w:jc w:val="center"/>
        </w:trPr>
        <w:tc>
          <w:tcPr>
            <w:tcW w:w="6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8</w:t>
            </w:r>
          </w:p>
        </w:tc>
        <w:tc>
          <w:tcPr>
            <w:tcW w:w="2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Знатна </w:t>
            </w:r>
            <w:r>
              <w:rPr>
                <w:rFonts w:ascii="Times New Roman" w:hAnsi="Times New Roman" w:cs="Times New Roman"/>
                <w:b/>
                <w:bCs/>
                <w:caps/>
                <w:sz w:val="22"/>
                <w:szCs w:val="22"/>
              </w:rPr>
              <w:t>р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усская земля мастерами 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br/>
              <w:t xml:space="preserve">и талантами.Портрет: пропорции лица человека.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pacing w:val="-15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Твор</w:t>
            </w:r>
            <w:r>
              <w:rPr>
                <w:rFonts w:ascii="Times New Roman" w:hAnsi="Times New Roman" w:cs="Times New Roman"/>
                <w:spacing w:val="-15"/>
                <w:sz w:val="22"/>
                <w:szCs w:val="22"/>
              </w:rPr>
              <w:t>чество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pacing w:val="-15"/>
                <w:sz w:val="22"/>
                <w:szCs w:val="22"/>
              </w:rPr>
              <w:t>В. Су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рико-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Портрет как жанр изобразительногоис-кусства. Творчество отечественных художников-портретистов: Репина, Сурикова, Серова и др. Строение, пропорции головы человека. Способы  изображения головы человека в разных поворотах. 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Проведение изовикторины. Беседа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о художниках и народных мастерах, представленных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на портретах. Выявление характерных признаков об-раза портретируемого, а также признаков принадлежности к творчес-</w:t>
            </w:r>
          </w:p>
        </w:tc>
        <w:tc>
          <w:tcPr>
            <w:tcW w:w="3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выявление с помощью сравнения отдельных признаков, характерных для сопоставляемых произведений, образа портретируемого; освоение способов решения проблем твор- 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Изовикторина. Творческая работа: нарисовать народного мастера или художника в момент создания им художественного произве-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Рисунок по воображению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 изображением портрета художника или народного мастера, выполненныйгра-</w:t>
            </w:r>
          </w:p>
        </w:tc>
        <w:tc>
          <w:tcPr>
            <w:tcW w:w="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4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626"/>
        <w:gridCol w:w="2335"/>
        <w:gridCol w:w="2410"/>
        <w:gridCol w:w="1842"/>
        <w:gridCol w:w="3969"/>
        <w:gridCol w:w="1276"/>
        <w:gridCol w:w="992"/>
        <w:gridCol w:w="514"/>
        <w:gridCol w:w="576"/>
      </w:tblGrid>
      <w:tr w:rsidR="00EC6D0F" w:rsidTr="0015636A">
        <w:trPr>
          <w:trHeight w:val="195"/>
          <w:jc w:val="center"/>
        </w:trPr>
        <w:tc>
          <w:tcPr>
            <w:tcW w:w="6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ва, В. Тропинина,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В. Маковского,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В. Васнецова, современных художников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Г. Васько,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П. Павлова. Портрет художника (материалы по выбору). 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44–48.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20–22</w:t>
            </w: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Термины и понятия: </w:t>
            </w: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 xml:space="preserve">фас, профиль, поясной портрет, в полный рост.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Особенности внешнего облика конкретного человека. Отображение внутреннего мира человека.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Композиция портрета. Последовательность работы над портретом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кой профессии на основе произведений вернисажа «Велик почет не живет без хлопот».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Обсуждение возможных вариантов композиционного решения портрета художника или народного мастера. Самостоятельная работа над творческим заданием. Обсуждение созданных портретов, выявление выразительных портретных образов, прослушивание сообщения о местных художниках, мастерах народного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искусства</w:t>
            </w:r>
          </w:p>
        </w:tc>
        <w:tc>
          <w:tcPr>
            <w:tcW w:w="3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ческого и поискового характера при выполнении творческой работы; – осуществление поиска существенной информации (из материалов учебника, творческой тетради, по воспроизведению в памяти примеров из личного практического опыта), дополняющей и расширяющей имеющиеся представления о людях творческих профессий, приемах работы над портретом.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совместно рассуждать и находить ответы на вопросы, задавать существенные вопросы, формулировать собственное мнение; адекватно оценивать свою роль в коллективной деятельности.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сориентированы на эмоционально-эстетическое восприятие портретов художников и народных мастеров, других деятелей культуры; осознают, что главное достояние России – наличие талантливых людей; выражают в творческой работе свое отношение к изображаемому герою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дения. Рассказ о местных художниках, мастерах народного искус-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ства. Исследование: при рассматривании по-ртретов постараться прочесть в картине не только то, что явно, но и то, о чем можно лишь догадываться: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о времени, в которое жил человек, изображенный на портрете,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о его возрасте,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главном увлечении, об окружа-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фическими или живописными материалами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(по выбору)</w:t>
            </w:r>
          </w:p>
        </w:tc>
        <w:tc>
          <w:tcPr>
            <w:tcW w:w="5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813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637"/>
        <w:gridCol w:w="2268"/>
        <w:gridCol w:w="2552"/>
        <w:gridCol w:w="1842"/>
        <w:gridCol w:w="3828"/>
        <w:gridCol w:w="1417"/>
        <w:gridCol w:w="743"/>
        <w:gridCol w:w="675"/>
        <w:gridCol w:w="600"/>
      </w:tblGrid>
      <w:tr w:rsidR="00EC6D0F" w:rsidTr="0015636A">
        <w:trPr>
          <w:trHeight w:val="195"/>
          <w:jc w:val="center"/>
        </w:trPr>
        <w:tc>
          <w:tcPr>
            <w:tcW w:w="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</w:p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38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</w:pP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ющих его людях, деталях интерьера мастерской или его дома, о природе, которую он любит и пишет</w:t>
            </w:r>
          </w:p>
        </w:tc>
        <w:tc>
          <w:tcPr>
            <w:tcW w:w="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trHeight w:val="195"/>
          <w:jc w:val="center"/>
        </w:trPr>
        <w:tc>
          <w:tcPr>
            <w:tcW w:w="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9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Вольный ветер – дыхание земли.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Пейзаж: линии, штрихи, точки, пятно, свет.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Основы композиции. Динамика.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Наброски на тему динамики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(графические материалы).</w:t>
            </w:r>
          </w:p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Образы природных стихий в искусстве. Народные представления о природных стихиях. Произведения известных живописцев, графиков. Природные стихии в восприятии поэта К. Бальмонта. Настроение картины. Приемы изображения движущихся облаков. Варианты графического решения облачных масс.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Графические наброски на передачу динамики 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Наблюдение осеннего неба, облаков, туч. Рассматривание произведений вернисажа «Причудливый ход облаков». Сравнение пейзажей известных живописцев и графиков с собственными впечатлениями от наблюдений природы.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Ответы на вопросы. Выявление приемов изображения движущихся облаков и сравнение средств живописи и графики. Самос-</w:t>
            </w:r>
          </w:p>
        </w:tc>
        <w:tc>
          <w:tcPr>
            <w:tcW w:w="38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 xml:space="preserve">: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уметь планировать свою деятельность – постановка цели, составление плана, распределение ролей, проведение самооценки; работать по художественно-дидактической таблице «Варианты графического решения облачных масс».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выявление с помощью сравнения отдельных признаков, характерных для сопоставляемых графических и живописных произведений; умение анализировать результаты сравнения; усвоение основных средств выразительности графики (линия, пятно, штрих, ритм); осознанное и произвольное речевое высказывание в устной форме о признаках осени;  – осуществление поиска существенной информации (из материалов 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pacing w:val="45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Творческая работа: выполнить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упражнение на передачу динамики движущихся облаков. Создать свою композицию состояния неба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 несущимися облаками. При рассматривании произведений найти ответ на</w:t>
            </w:r>
          </w:p>
        </w:tc>
        <w:tc>
          <w:tcPr>
            <w:tcW w:w="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Рисунок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с изображением состояния неба с несущимися об-лаками, выполненный графическими материалами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(по выбору)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1220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555"/>
        <w:gridCol w:w="2219"/>
        <w:gridCol w:w="2374"/>
        <w:gridCol w:w="1939"/>
        <w:gridCol w:w="3786"/>
        <w:gridCol w:w="1322"/>
        <w:gridCol w:w="1082"/>
        <w:gridCol w:w="511"/>
        <w:gridCol w:w="610"/>
      </w:tblGrid>
      <w:tr w:rsidR="00EC6D0F" w:rsidTr="0015636A">
        <w:trPr>
          <w:trHeight w:val="195"/>
          <w:jc w:val="center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2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49–53.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23–25</w:t>
            </w: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тоятельная работа над творческим заданием.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Обсуждение работ: выявление рисунков, в которых движение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и выразительность облаков переданы ярче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учебника, творческой тетради, по воспроизведению в памяти примеров из личного практического опыта), дополняющей и расширяющей имеющиеся представления об осени, осеннем пейзаже, и ее осмысление.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 xml:space="preserve">: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уметь строить понятное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монологическое высказывание, обмениваться мнениями, слушать одноклассников, учителя; выразительно читать стихотворения об осеннем пейзаже (по желанию); использовать образную речь при описании природных стихий, произведений живописи.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имеют позитивное отношение к творческой деятельности; сориентированы на эмоционально-эстетическое восприятие народных представлений о природных стихиях и отображений в искусстве одной их таких стихий – воздуха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pacing w:val="45"/>
                <w:sz w:val="22"/>
                <w:szCs w:val="22"/>
              </w:rPr>
              <w:lastRenderedPageBreak/>
              <w:t>вопрос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: почему каждый пейзаж передает определенное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настроение? Определить, какими средствами и приемами пользуются художники, чтобы показать медлительность облаков или их стремительное движение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trHeight w:val="195"/>
          <w:jc w:val="center"/>
        </w:trPr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10</w:t>
            </w:r>
          </w:p>
        </w:tc>
        <w:tc>
          <w:tcPr>
            <w:tcW w:w="22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Движение – жизни течение.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Наброски с натуры, по па-</w:t>
            </w: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Движение – жизни течение. Искусство как универсальный способ отображения изменчивости в природе и человеческой жизни. Творчество 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Наблюдения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за подвижностью жизни природы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и человека и отображением ее в разных видах искусства. Работа с текс-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ориентироваться в учебнике и творческой тетради; планировать и проговаривать этапы работы, следовать согласно составленному плану, вносить изменения в свои действия в случае отклонения от прогнозируемого конечного результата; 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Творческая работа: выполнить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 натуры зарисовки деревьев, транспорт-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Наброски и зарисовки на передачу статики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и динамики при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1291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541"/>
        <w:gridCol w:w="2268"/>
        <w:gridCol w:w="2268"/>
        <w:gridCol w:w="2081"/>
        <w:gridCol w:w="3786"/>
        <w:gridCol w:w="1322"/>
        <w:gridCol w:w="1082"/>
        <w:gridCol w:w="511"/>
        <w:gridCol w:w="511"/>
      </w:tblGrid>
      <w:tr w:rsidR="00EC6D0F" w:rsidTr="0015636A">
        <w:trPr>
          <w:trHeight w:val="195"/>
          <w:jc w:val="center"/>
        </w:trPr>
        <w:tc>
          <w:tcPr>
            <w:tcW w:w="5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мяти и представлению: подвижность красочных пятен, 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br/>
              <w:t>линий.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Основы композиции. Наброски на передачу статики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и динамики при изображении людей и техники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(живописные материалы).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54–59.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26–28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А. Пластова, М. Сарьяна, А. Дейнеки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и др. Статика и динамика. Живописные средства художественной выразительности, используемые для передачи статики и динамики при изображении явлений и объектов природы, людей, техники </w:t>
            </w:r>
          </w:p>
        </w:tc>
        <w:tc>
          <w:tcPr>
            <w:tcW w:w="2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том учебника, подготовка ответов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на вопросы. 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Диалог по произведениям вернисажа «Вечное движение». Выполнение набросков и зарисовок на передачу статики и динамики при изображении явлений и объектов природы, людей, техники. Обсуждение набросков и зарисовок: выявление наиболее интересных и выразительных мотивов, средств передачи в них динамики, течения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жизни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организовывать свое творческое пространство.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осознанное и произвольное речевое высказывание в устной форме об особенностях изображения людей, техники в динамике, о наблюдениях за подвижностью жизни природы и человека; сравнение поэтапных результатов работы над рисунком с эталоном;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– осуществление поиска существенной информации (из материалов учебника, творческой тетради, по воспроизведению в памяти примеров из личного практического опыта), дополняющей и расширяющей имеющиеся представления об искусстве как об универсальном способе отображения изменчивости в природе и человеческой жизни.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обмениваться мнениями, вступать в диалог, отстаивать собственную точку зрения, понимать позицию партнера по диалогу,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находить ответы на вопросы и правильно формулировать их.</w:t>
            </w:r>
          </w:p>
          <w:p w:rsidR="00EC6D0F" w:rsidRDefault="00EC6D0F">
            <w:pPr>
              <w:pStyle w:val="ParagraphStyle"/>
              <w:spacing w:line="264" w:lineRule="auto"/>
              <w:ind w:right="-30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 xml:space="preserve">: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имеют положительное отношение к творческой деятельности; сориентированы на проявление интереса к наблюдению за подвиж-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ных средств, заводных игрушек и детей в движении. Составление композиционных схем понравившихся произведений. Ответ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на</w:t>
            </w:r>
            <w:r>
              <w:rPr>
                <w:rFonts w:ascii="Times New Roman" w:hAnsi="Times New Roman" w:cs="Times New Roman"/>
                <w:spacing w:val="45"/>
                <w:sz w:val="22"/>
                <w:szCs w:val="22"/>
              </w:rPr>
              <w:t>вопрос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: какими средствами выразительности пользуются художники для передачи движения?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изображении явлений и объектов природы, людей, техники, выполненные живописными материалами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(по выбору)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459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542"/>
        <w:gridCol w:w="2206"/>
        <w:gridCol w:w="2268"/>
        <w:gridCol w:w="1985"/>
        <w:gridCol w:w="3827"/>
        <w:gridCol w:w="1479"/>
        <w:gridCol w:w="993"/>
        <w:gridCol w:w="505"/>
        <w:gridCol w:w="567"/>
      </w:tblGrid>
      <w:tr w:rsidR="00EC6D0F" w:rsidTr="0015636A">
        <w:trPr>
          <w:trHeight w:val="195"/>
          <w:jc w:val="center"/>
        </w:trPr>
        <w:tc>
          <w:tcPr>
            <w:tcW w:w="5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3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ностью жизни природы, к предмету ИЗО, на эмоционально-эстетическую отзывчивость на явления окружающего мира и искусства</w:t>
            </w:r>
          </w:p>
        </w:tc>
        <w:tc>
          <w:tcPr>
            <w:tcW w:w="1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trHeight w:val="195"/>
          <w:jc w:val="center"/>
        </w:trPr>
        <w:tc>
          <w:tcPr>
            <w:tcW w:w="5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11</w:t>
            </w:r>
          </w:p>
        </w:tc>
        <w:tc>
          <w:tcPr>
            <w:tcW w:w="2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Осенние метаморфозы.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Пейзаж: колорит, композиция.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Использование в индивидуальной работе законов композиции. Пейзаж с изображением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людей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и техники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в движении (материалы по выбору).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60–64.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29–31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Осенние метаморфозы. Бабье лето, золотая осень или ненастная и серая ее пора в произведениях живописи отечественных художников и поэтов.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Законы композиции. Композиция пейзажа. Колорит. Приемы передачи движения (колебание воздуха, движение людей, транспорта). Пейзаж с изображением людей и техники в движении: последовательность работы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Беседа с учащимися об особенностях осеннего пейзажа, диалог по произведениям вернисажа «Кружатся листья. Небесная просинь...». Обсуждение замыслов осенних композиций, уточнение мотивов, колорита, приемов передачи движения. Выполнение композиции с использованием подготовительных материалов предыдущего урока. 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Обсуждение выполненных работ: выразительные решения осенних композиций, выявление тех работ, 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 которых образно </w:t>
            </w:r>
          </w:p>
        </w:tc>
        <w:tc>
          <w:tcPr>
            <w:tcW w:w="3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определять последовательность промежуточных целей с учётом конечного результата; составлять план и последовательность действий и вносить в них коррективы в случае отклонения; организовывать свое рабочее место с учетом удобства и безопасности работы.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pacing w:val="3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осознанное и произвольное речевое высказывание в устной форме об осенних изменениях в природе; составление описания разных состояний природы осенью; приведение примеров изображения русской осени в поэзии, живописи, графике; формулирование ответов на вопросы учителя; выявление с помощью сравнения отдельных признаков, характерных для сопоставляемых произведений (приемы передачи динамики, статики, композиционные схемы);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– осуществление поиска существенной информации (из материалов учебника, творческой тетради, по воспроизведению в памяти примеров из личного практическо-</w:t>
            </w:r>
          </w:p>
        </w:tc>
        <w:tc>
          <w:tcPr>
            <w:tcW w:w="1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Творческая работа: представить и изобразить пейзаж в пору золотой или поздней осени. Дополнить его изображениями домов, людей, техники. Постараться передать в композиции движение. Отразить на палитре осенние метаморфозы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в цвете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Рисунок- пейзаж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с изображением людей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и техники в движении «Осенние метаморфозы», выполненный живописными материалами (по выбору)</w:t>
            </w:r>
          </w:p>
        </w:tc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1239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515"/>
        <w:gridCol w:w="2126"/>
        <w:gridCol w:w="2268"/>
        <w:gridCol w:w="2127"/>
        <w:gridCol w:w="3856"/>
        <w:gridCol w:w="1322"/>
        <w:gridCol w:w="1082"/>
        <w:gridCol w:w="511"/>
        <w:gridCol w:w="511"/>
      </w:tblGrid>
      <w:tr w:rsidR="00EC6D0F" w:rsidTr="0015636A">
        <w:trPr>
          <w:trHeight w:val="195"/>
          <w:jc w:val="center"/>
        </w:trPr>
        <w:tc>
          <w:tcPr>
            <w:tcW w:w="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и точно передаются определенные статичные состояния или динамика осенней природы</w:t>
            </w:r>
          </w:p>
        </w:tc>
        <w:tc>
          <w:tcPr>
            <w:tcW w:w="38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го опыта), дополняющей и расширяющей имеющиеся представления об изображении осени в живописных произведениях.</w:t>
            </w:r>
          </w:p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использовать образную речь, составляя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описания осенних пейзажей; уметь сотрудничать с учителем и сверстником, осознавать содержание своих действий и </w:t>
            </w:r>
          </w:p>
          <w:p w:rsidR="00EC6D0F" w:rsidRDefault="00EC6D0F">
            <w:pPr>
              <w:pStyle w:val="ParagraphStyle"/>
              <w:ind w:right="-45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степень усвоения учебного материала.</w:t>
            </w:r>
          </w:p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сориентированы на эмоционально-эстетическое восприятие осенней природы, произведений живописцев, графиков, рисунки сверстников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trHeight w:val="195"/>
          <w:jc w:val="center"/>
        </w:trPr>
        <w:tc>
          <w:tcPr>
            <w:tcW w:w="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12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Родословное дерево – древо жизни, историческая память, связь поколений.</w:t>
            </w:r>
          </w:p>
          <w:p w:rsidR="00EC6D0F" w:rsidRDefault="00EC6D0F">
            <w:pPr>
              <w:pStyle w:val="ParagraphStyle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Групповой портрет: пропорции лица человека, композиция. 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ind w:right="-90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Родословное дерево – </w:t>
            </w:r>
          </w:p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древо жизни, историческая память, связь поколений. Родословное древо семьи </w:t>
            </w:r>
          </w:p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Д. Г. Бурылина, крупнейшего коллекционера и мецената. </w:t>
            </w:r>
          </w:p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Духовно-эстетическая ценность коллекции Д. Г. Бурылина. </w:t>
            </w:r>
          </w:p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Произведения выдающихся художников, изображавших семейные портреты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(Ф. Толстой, И. Симо-</w:t>
            </w:r>
          </w:p>
        </w:tc>
        <w:tc>
          <w:tcPr>
            <w:tcW w:w="21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Беседа на тему «Родословное древо семьи Д. Г. Бурылина». Поиск коллективного ответа на</w:t>
            </w:r>
            <w:r>
              <w:rPr>
                <w:rFonts w:ascii="Times New Roman" w:hAnsi="Times New Roman" w:cs="Times New Roman"/>
                <w:spacing w:val="45"/>
                <w:sz w:val="22"/>
                <w:szCs w:val="22"/>
              </w:rPr>
              <w:t xml:space="preserve"> вопрос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: чем замечательны деяния 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Д. Г. Бурылина как коллекционера и мецената? Диалог по произведениям вернисажа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«Коротенький отрывок рода». Устное описание</w:t>
            </w:r>
          </w:p>
        </w:tc>
        <w:tc>
          <w:tcPr>
            <w:tcW w:w="38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принимать </w:t>
            </w:r>
          </w:p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и сохранять творческую задачу, планируя свои действия в соответствии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 ней; различать способ и результат действия; в сотрудничестве с учителем ставить новые творческие и учебные задачи.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осознанное и произвольное речевое высказывание в устной форме о своих родных и близких людях; выявление с помощью сравнения особенностей изображения характерных пропорций лица; – построение логической цепи рассуждений 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ind w:right="-75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при обсуждении композиционных схем;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Творческая работа: нарисовать по памяти, по наблюдению семейный портрет. Устное сочинение-описание задуманной композиции семейного портрета.</w:t>
            </w:r>
          </w:p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Исследование: определить отли-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Рисунок по памяти и по наблюдению, изображающий семейный портрет, выполненный материалами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(по выбору)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1149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470"/>
        <w:gridCol w:w="2126"/>
        <w:gridCol w:w="2268"/>
        <w:gridCol w:w="2152"/>
        <w:gridCol w:w="3786"/>
        <w:gridCol w:w="1322"/>
        <w:gridCol w:w="1082"/>
        <w:gridCol w:w="511"/>
        <w:gridCol w:w="511"/>
      </w:tblGrid>
      <w:tr w:rsidR="00EC6D0F" w:rsidTr="0015636A">
        <w:trPr>
          <w:trHeight w:val="195"/>
          <w:jc w:val="center"/>
        </w:trPr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Семейный портрет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(материалы по выбору).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66–70.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32–33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нов, Рембрандт и др.). Композиционные схемы изображения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головы.Особенности рисования характерных пропорций лица</w:t>
            </w:r>
          </w:p>
        </w:tc>
        <w:tc>
          <w:tcPr>
            <w:tcW w:w="2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52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задуманной композиции семейного портрета. Работа с учебником. Выполнение творческого задания в тетради. Прослушивание сообщений ав-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52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торов работ о своем замысле семейного портрета. Составление выставки из детских композиций «Я горжусь своей родословной»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выдвижение гипотез об альтернативных вариантах композиционных решений портрета и их обоснование.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е: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активно слушать одноклассников, учителя, участвовать в коллективном обсуждении, отстаивать свою точку зрения.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сориентированы на уважительное отношение к своей родословной, к семье, на творческую активность в исполнении замысла «Семейный портрет»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чие в портретах (по цвету, пропорциям) молодых людей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от пожилых. Рассказ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о своих близких и дальних родственниках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trHeight w:val="195"/>
          <w:jc w:val="center"/>
        </w:trPr>
        <w:tc>
          <w:tcPr>
            <w:tcW w:w="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13</w:t>
            </w:r>
          </w:p>
        </w:tc>
        <w:tc>
          <w:tcPr>
            <w:tcW w:w="2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Двенадцать братьев друг за другом бродят…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Декоративно-сюжетная композиция: при-ём уподобления, 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lastRenderedPageBreak/>
              <w:t>силуэт.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Рисование 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Сказка С. Маршака «Двенадцать месяцев». Герои сказки. Иллюстрации к сказке. Прием уподобления. Богатство 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красочность старинной русской одежды.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Варианты композиций иллюстраций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к сказке С. Маршака.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Поиск эскизов к сказке С. Маршака «Двенадцать месяцев».</w:t>
            </w:r>
          </w:p>
        </w:tc>
        <w:tc>
          <w:tcPr>
            <w:tcW w:w="2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3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Чтение по ролям фрагмента сказки С. Маршака. Диалог по произведениям вернисажа «Старик у ворот тепло уволок». </w:t>
            </w:r>
          </w:p>
          <w:p w:rsidR="00EC6D0F" w:rsidRDefault="00EC6D0F">
            <w:pPr>
              <w:pStyle w:val="ParagraphStyle"/>
              <w:tabs>
                <w:tab w:val="left" w:pos="63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Беседа о том, как они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понимают,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в чем проявился прием уподобления при описании образов братьев-месяцев в сказке 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знать основы самоорганизации – организации своего творческого пространства (с каких первоначальных действий художник приступает к процессу творчества); контролировать процесс создания рисунка на всех этапах работы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согласно ранее составленному плану.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выявление с помощью сравнения композиционных особенностей иллюстраций, их анализ и использование этих приемов в своей работе; освоение способов решения проблем твор-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Творческая работа: выполнить поисковые эскизы композиции ил-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люстрации к сказке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Маршака «Двенадцать месяцев». При рассматривании иллю-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Эскиз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к сказке «Двенадцать месяцев», выполненныйграфи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ческими или живописными материалами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(по выбору). Зари-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2233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568"/>
        <w:gridCol w:w="2202"/>
        <w:gridCol w:w="2268"/>
        <w:gridCol w:w="2127"/>
        <w:gridCol w:w="3827"/>
        <w:gridCol w:w="1276"/>
        <w:gridCol w:w="1134"/>
        <w:gridCol w:w="425"/>
        <w:gridCol w:w="425"/>
      </w:tblGrid>
      <w:tr w:rsidR="00EC6D0F" w:rsidTr="0015636A">
        <w:trPr>
          <w:trHeight w:val="195"/>
          <w:jc w:val="center"/>
        </w:trPr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по памяти. Поиск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эскизов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к сказке «Двенадцать месяцев».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Зарисовки старинной мужской одежды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(материалы по выбору).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71–79.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34–39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Последовательность работы над эскизами</w:t>
            </w:r>
          </w:p>
        </w:tc>
        <w:tc>
          <w:tcPr>
            <w:tcW w:w="21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3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С. Маршака. Знакомство детей с художественными особенностями старинной традиционной русской одежды по учебнику и по творческой тетради. Творческая работа – подготовка к исполнению иллюстрации к сказке С. Маршака: выполнение набросков силуэтов старинной одежды, поисковых эскизов композиции иллюстрации. Обсуждение эскизов, прослушивание суждений авторов работ о том, какой момент и какое действие героев сказки послужили для схематического изображения композиции, какими узорами и ка-</w:t>
            </w:r>
          </w:p>
        </w:tc>
        <w:tc>
          <w:tcPr>
            <w:tcW w:w="3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ческого и поискового характера; умение решать творческие задачи самостоятельно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– осуществление поиска информации из разных источников, расширяющей и дополняющей представление о творческом процессе иллюстрирования.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вступать в коллективное учебное сотрудничество, принимая его условия и правила, совместно рассуждать, уважать мнение другого, выразительно пользоваться языком изобразительного искусства; оформить свою мысль в устной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и живописной форме.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имеют желание учиться новому и способны к организации своей деятельности (планированию, контролю, оценке); умеют сопереживать героям произведения и представлять себе их образы согласно описанию и приему уподобления; выражают в творческой работе свое отношение к содержанию, выбранным персонажам сказки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страций к сказке постараться выявить художественные средства, с помощью которых художники раскрывают образы героев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совки старинной мужской одежды, выполненные материалами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по выбору</w:t>
            </w:r>
          </w:p>
        </w:tc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1291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541"/>
        <w:gridCol w:w="2424"/>
        <w:gridCol w:w="2254"/>
        <w:gridCol w:w="2011"/>
        <w:gridCol w:w="3969"/>
        <w:gridCol w:w="1067"/>
        <w:gridCol w:w="1082"/>
        <w:gridCol w:w="511"/>
        <w:gridCol w:w="511"/>
      </w:tblGrid>
      <w:tr w:rsidR="00EC6D0F" w:rsidTr="0015636A">
        <w:trPr>
          <w:trHeight w:val="195"/>
          <w:jc w:val="center"/>
        </w:trPr>
        <w:tc>
          <w:tcPr>
            <w:tcW w:w="5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4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0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ким цветом они хотят выразить свой замысел на завершающем этапе</w:t>
            </w:r>
          </w:p>
        </w:tc>
        <w:tc>
          <w:tcPr>
            <w:tcW w:w="3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</w:pPr>
          </w:p>
        </w:tc>
        <w:tc>
          <w:tcPr>
            <w:tcW w:w="10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trHeight w:val="195"/>
          <w:jc w:val="center"/>
        </w:trPr>
        <w:tc>
          <w:tcPr>
            <w:tcW w:w="5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14</w:t>
            </w:r>
          </w:p>
        </w:tc>
        <w:tc>
          <w:tcPr>
            <w:tcW w:w="24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Год – не неделя – двенадцать месяцев впереди.Иллю-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страция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br/>
              <w:t>к сказке: композиция, цвет.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Сказочные образы в народной культуре и декоративно-прикладном искус-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стве.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71–80.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34–39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Взаимосвязь изобразительного искусства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с литературой. Год не неделя – двенадцать месяцев впереди. Иллюстрация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к сказке. Гармоническое сочетание цветов. Сближенные и контрастные цвета. Выбор цвета для зимы, весны, осени, лета.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Пропорции фигур братьев-месяцев. Последовательность работы над рисунком</w:t>
            </w:r>
          </w:p>
        </w:tc>
        <w:tc>
          <w:tcPr>
            <w:tcW w:w="20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Беседа о художественной выразительности сюжетов из сказки С. Маршака в исполнении художников на основе произведений вернисажа «Прекрасен сказок мир воздушный» и вопросов учебника.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Устное проговаривание своего замысла иллюстрации к сказке. Разъ-яснение учителем значения цветового круга в определении гармонического сочетания цветов с помощью таблиц в учебнике.</w:t>
            </w:r>
          </w:p>
          <w:p w:rsidR="00EC6D0F" w:rsidRDefault="00EC6D0F">
            <w:pPr>
              <w:pStyle w:val="ParagraphStyle"/>
              <w:tabs>
                <w:tab w:val="left" w:pos="66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Самостоятельная творческая работа. Обсуждение рисунков. Составле-</w:t>
            </w:r>
          </w:p>
        </w:tc>
        <w:tc>
          <w:tcPr>
            <w:tcW w:w="3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знать основы самоорганизации – организации своего творческого пространства (с каких первоначальных действий художник приступает к процессу творчества); контролировать процесс создания рисунка на всех этапах работы согласно ранее составленному плану.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освоение способов решения проблем творческого и поискового характера; умение решать творческие задачи самостоятельно; </w:t>
            </w:r>
            <w:r>
              <w:rPr>
                <w:rFonts w:ascii="Times New Roman" w:hAnsi="Times New Roman" w:cs="Times New Roman"/>
                <w:spacing w:val="45"/>
                <w:sz w:val="22"/>
                <w:szCs w:val="22"/>
              </w:rPr>
              <w:t>логические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– осуществление поиска информации из разных источников, расширяющей и дополняющей представление о творческом процессе иллюстрирования.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уметь совместно рассуждать и находить ответы на вопросы, задавать существенные вопросы, формулировать собственное мнение; составлять рассказ о своих впечатлениях о рисунках.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умеют сопереживать героям произведения и представлять </w:t>
            </w:r>
          </w:p>
        </w:tc>
        <w:tc>
          <w:tcPr>
            <w:tcW w:w="10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Творческая работа: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создать иллюстрацию к сказке С. Маршака «Двенадцать месяцев». Передать состояние природы в костюме героя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Рисунок-иллюстрация к сказке С. Маршака «Двенадцать месяцев», выполненный живописными материалами (по выбору)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1317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554"/>
        <w:gridCol w:w="2437"/>
        <w:gridCol w:w="2254"/>
        <w:gridCol w:w="1939"/>
        <w:gridCol w:w="4015"/>
        <w:gridCol w:w="1093"/>
        <w:gridCol w:w="1082"/>
        <w:gridCol w:w="511"/>
        <w:gridCol w:w="511"/>
      </w:tblGrid>
      <w:tr w:rsidR="00EC6D0F" w:rsidTr="0015636A">
        <w:trPr>
          <w:trHeight w:val="195"/>
          <w:jc w:val="center"/>
        </w:trPr>
        <w:tc>
          <w:tcPr>
            <w:tcW w:w="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ние коллективного панно или фриза, в котором представлены все двенадцать месяцев</w:t>
            </w:r>
          </w:p>
        </w:tc>
        <w:tc>
          <w:tcPr>
            <w:tcW w:w="40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себе их образы согласно описанию и приему уподобления; проявляют творческую активность</w:t>
            </w:r>
          </w:p>
        </w:tc>
        <w:tc>
          <w:tcPr>
            <w:tcW w:w="10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trHeight w:val="195"/>
          <w:jc w:val="center"/>
        </w:trPr>
        <w:tc>
          <w:tcPr>
            <w:tcW w:w="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2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Новогоднее настроение.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Колорит: гармоничное сочетание родственных цветов.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Эксперименты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 материалами (акварель, восковые мелки).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с. 81–83.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40–41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Основы изобразительного языка. Новогоднее настроение. Колорит. Эксперименты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 художественными материалами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Беседа о том, как можно с помощью сочетания различных художественных приемов передать праздничный особый новогодний колорит. </w:t>
            </w:r>
            <w:r>
              <w:rPr>
                <w:rFonts w:ascii="Times New Roman" w:hAnsi="Times New Roman" w:cs="Times New Roman"/>
                <w:caps/>
                <w:sz w:val="22"/>
                <w:szCs w:val="22"/>
              </w:rPr>
              <w:t>р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абота по произведениям вернисажа «Праздничный». Выполнение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эксперимента с краска-ми – использование художественного приема «по сырому». Выполнение эксперимента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 красками – ис-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пользование художественного приема «мазок с восковым рисунком». 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Проведение само-</w:t>
            </w:r>
          </w:p>
        </w:tc>
        <w:tc>
          <w:tcPr>
            <w:tcW w:w="40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lastRenderedPageBreak/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планировать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и проговаривать последовательность действий на уроке, работать по предложенному учителем плану; отличать верно выполненное задание от неверного.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осознанное и произвольное речевое высказывание в устной форме об особенностях празднования новогоднего праздника; составление описания праздничных атрибутов; приведение поэтических примеров изображения новогодних праздников; выявление с помощью сравнения сопоставляемых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произведений, каким образом художник передает в своих работах настроение;  – умение формулировать проблемы; самостоятельно решать проблемы творческого и поискового характера.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пользоваться языком изобразительного искусства, доносить свою позицию до</w:t>
            </w:r>
          </w:p>
        </w:tc>
        <w:tc>
          <w:tcPr>
            <w:tcW w:w="10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Эксперименты с материалами: художественный прием «по сырому», художественный прием «мазок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с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восковым рисунком»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Выполнение проб на передачу праздничного новогоднего колорита для фона поздравительной открытки.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Выполне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ние подготовительного фона для новогодней открытки 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1198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568"/>
        <w:gridCol w:w="2387"/>
        <w:gridCol w:w="2268"/>
        <w:gridCol w:w="1842"/>
        <w:gridCol w:w="4112"/>
        <w:gridCol w:w="1134"/>
        <w:gridCol w:w="944"/>
        <w:gridCol w:w="511"/>
        <w:gridCol w:w="529"/>
      </w:tblGrid>
      <w:tr w:rsidR="00EC6D0F" w:rsidTr="0015636A">
        <w:trPr>
          <w:trHeight w:val="195"/>
          <w:jc w:val="center"/>
        </w:trPr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стоятельных экспериментов. Обсуждение всех проб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на передачу праздничного новогоднего колорита</w:t>
            </w:r>
          </w:p>
        </w:tc>
        <w:tc>
          <w:tcPr>
            <w:tcW w:w="41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собеседника; оформить свою мысль в устной форме (на уровне одного предложения или небольшого текста); слушать и понимать высказывания собеседников; выразительно читать стихи о новогоднем празднике.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имеют положительное отношение к творческой деятельности; понимают причины успеха или неуспеха выполненной работы, воспринимают и понимают предложения и оценки учителя и товарищей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trHeight w:val="195"/>
          <w:jc w:val="center"/>
        </w:trPr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16</w:t>
            </w:r>
          </w:p>
        </w:tc>
        <w:tc>
          <w:tcPr>
            <w:tcW w:w="23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Твои новогодние 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br/>
              <w:t>поздравления.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Проектирование открытки: цвет, форма, ритм, симметрия.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Основы дизайна. Конструирование открытки. Бумагопластика. 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Основы дизайна.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Конструирование открытки.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Технологическая карта изготовления новогодней открытки. Праздничный колорит в оформлении новогодней открытки.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История авторской открытки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Беседа о новогодних открытках, вариантах их оформлений.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Чтение технологической карты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по изготовлению поздравительной открытки.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Обсуждение выполненных работ: выявление лучшей открытки, наиболее передающей праздничное настроение.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Выставка открыток</w:t>
            </w:r>
          </w:p>
        </w:tc>
        <w:tc>
          <w:tcPr>
            <w:tcW w:w="41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ориентироваться на образец и правило выполнения действия, контролировать и корректировать свои действия в соответствии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 конкретными условиями; адекватно воспринимать информацию учителя или товарища, содержащую оценочный характер ответа и отзыва о готовом рисунке.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умение самостоятельно выделять и формулировать познавательную цель, делать умозаключения и выводы в словесной форме, производить логические мыслительные операции для решения творческой задачи (анализ, сравнение вариантов оформления открытки);  – самос-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Творческая работа: изготовить новогоднюю открытку</w:t>
            </w:r>
          </w:p>
        </w:tc>
        <w:tc>
          <w:tcPr>
            <w:tcW w:w="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Изготовление новогодней открытки с использованием живописных материалов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(по выбору)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.</w:t>
      </w:r>
    </w:p>
    <w:tbl>
      <w:tblPr>
        <w:tblW w:w="0" w:type="auto"/>
        <w:jc w:val="center"/>
        <w:tblInd w:w="-1317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554"/>
        <w:gridCol w:w="2565"/>
        <w:gridCol w:w="2268"/>
        <w:gridCol w:w="1797"/>
        <w:gridCol w:w="4157"/>
        <w:gridCol w:w="1134"/>
        <w:gridCol w:w="899"/>
        <w:gridCol w:w="511"/>
        <w:gridCol w:w="511"/>
      </w:tblGrid>
      <w:tr w:rsidR="00EC6D0F" w:rsidTr="0015636A">
        <w:trPr>
          <w:trHeight w:val="195"/>
          <w:jc w:val="center"/>
        </w:trPr>
        <w:tc>
          <w:tcPr>
            <w:tcW w:w="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5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Новогодняя открытка (живописные материалы, восковые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мелки).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84–85.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42–43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7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41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тоятельное осуществление поиска способов решения проблем творческого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и поискового характера.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строить понятное монологическое высказывание о зимних праздниках, активно слушать одноклассников, учителя, находить ответы на вопросы, формулировать их; использовать образную речь при описании зимних праздников, выразительно читать стихи о зиме.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проявляют интерес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к подготовке новогоднего праздника; сориентированы на восприятие и понимание предложений и оценки результатов работы, высказанной учителями и товарищами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trHeight w:val="195"/>
          <w:jc w:val="center"/>
        </w:trPr>
        <w:tc>
          <w:tcPr>
            <w:tcW w:w="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17</w:t>
            </w:r>
          </w:p>
        </w:tc>
        <w:tc>
          <w:tcPr>
            <w:tcW w:w="25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Зимние фантазии.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Наброски и зарисовки: цвет, пятно, силуэт, линия.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Рисование по наблюдению за-снеженных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Особенности зимнего времени года. Вернисаж «Как поработала зима». Образ зимы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в поэтических произведениях русских поэтов. Зимний колорит в картинах вернисажа. Палитра для зимней картины. Сюжет, композиция, основные элементы рисунка с изображением зимнего </w:t>
            </w:r>
          </w:p>
        </w:tc>
        <w:tc>
          <w:tcPr>
            <w:tcW w:w="17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Беседа о зимнем пейзаже, диалог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по произведениям вернисажа «Как поработала зима».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Обмен своими впечатлениями об из-менениях, происходящих в природе зимой, о занятиях, забавах и играх в эту пору. Экспериментирование</w:t>
            </w:r>
          </w:p>
        </w:tc>
        <w:tc>
          <w:tcPr>
            <w:tcW w:w="41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определять последовательность промежуточных целей с учётом конечного результата; составлять план и последовательность действий и вносить в них коррективы в случае отклонения; организовывать свое рабочее место с учетом удобства и безопасности работы.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осознанное и произвольное речевое высказывание в устной форме об особенностях и признаках зимней поры; составление описания зимних 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Творческая работа: выполнить наброски по наблюдению, по памяти заснеженных деревьев, людей, домов.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Рассмотреть колорит произве-</w:t>
            </w:r>
          </w:p>
        </w:tc>
        <w:tc>
          <w:tcPr>
            <w:tcW w:w="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Рисунок по наблюдению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заснеженных предметов, выполненный цветными мелками.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Зарисовки деревьев, лю-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1814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620"/>
        <w:gridCol w:w="2568"/>
        <w:gridCol w:w="2268"/>
        <w:gridCol w:w="1843"/>
        <w:gridCol w:w="4111"/>
        <w:gridCol w:w="1134"/>
        <w:gridCol w:w="850"/>
        <w:gridCol w:w="567"/>
        <w:gridCol w:w="567"/>
      </w:tblGrid>
      <w:tr w:rsidR="00EC6D0F" w:rsidTr="0015636A">
        <w:trPr>
          <w:trHeight w:val="195"/>
          <w:jc w:val="center"/>
        </w:trPr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предметов. Зарисовки деревьев, людей, домов (цветные мелки).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86–89.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44–45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пейзажа. Наброски и зарисовки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с красками по подбору цветовой палитры живописных произведений, помещенных в тетради. Выполнение быстрых набросков зимних деревьев, детей и взрослых по памяти и наблюдению.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Обсуждение галереи набросков, выявление наиболее удачных и выразительных</w:t>
            </w:r>
          </w:p>
        </w:tc>
        <w:tc>
          <w:tcPr>
            <w:tcW w:w="41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пейзажей; приведение примеров изображения зимы в поэзии, живописи и графике; формулирование ответов на вопросы учителя; использование образной речи при описании зимних пейзажей;– умение формулировать проблему; самостоятельно осуществлять поиск способов решения проблем творческого и поискового характера (выразительные возможности цвета).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выражать собственное мнение, отстаивать свою точку зрения, строить понятные речевые высказывания о красоте зимних пейзажей, своем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отношении к произведениям живописи; выразительно читать стихотворения о зиме.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сориентированы на эмоционально-эстетическое восприятие зимней природы и произведений живописцев, графиков, а также рисунков сверстников на зимнюю тему; эстетически восприимчивы к явлениям зимней природы, к произведениям искусства (поэзии, живописи, графики, народного искусства) и красоте окружающего мира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52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дений художников. Подобрать характерные для них цветовые оттенки на палитре. Рассказ об особенностях зимнего времени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года, об-</w:t>
            </w:r>
          </w:p>
          <w:p w:rsidR="00EC6D0F" w:rsidRDefault="00EC6D0F">
            <w:pPr>
              <w:pStyle w:val="ParagraphStyle"/>
              <w:spacing w:line="252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разном  народном представлении о наших холодных зимах как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о времени глубокого сна природы, символе замирания и угасания человеческой жизни. Устное сочинение-описание зимнего пейзажа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дей, домов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1401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596"/>
        <w:gridCol w:w="2479"/>
        <w:gridCol w:w="2396"/>
        <w:gridCol w:w="1797"/>
        <w:gridCol w:w="4157"/>
        <w:gridCol w:w="951"/>
        <w:gridCol w:w="1082"/>
        <w:gridCol w:w="511"/>
        <w:gridCol w:w="511"/>
      </w:tblGrid>
      <w:tr w:rsidR="00EC6D0F" w:rsidTr="0015636A">
        <w:trPr>
          <w:trHeight w:val="195"/>
          <w:jc w:val="center"/>
        </w:trPr>
        <w:tc>
          <w:tcPr>
            <w:tcW w:w="5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18</w:t>
            </w:r>
          </w:p>
        </w:tc>
        <w:tc>
          <w:tcPr>
            <w:tcW w:w="2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Зимние картины. Сюжетная композиция: линия горизонта, композиционный центр, простран-</w:t>
            </w:r>
          </w:p>
          <w:p w:rsidR="00EC6D0F" w:rsidRDefault="00EC6D0F">
            <w:pPr>
              <w:pStyle w:val="ParagraphStyle"/>
              <w:spacing w:line="264" w:lineRule="auto"/>
              <w:ind w:right="-60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ственные планы, ритм, динамика.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Русский музей.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Городской пейзаж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с фигурами людей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в движении (гуашь).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90–92.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46–47</w:t>
            </w:r>
          </w:p>
        </w:tc>
        <w:tc>
          <w:tcPr>
            <w:tcW w:w="2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Русский музей – самый обширный музей русского искусства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в мире. Русская зима в наблюдениях натуралиста и произведениях литературы и изобразительного искусства. Зимние пейзажи.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Вернисаж «За салазки, да и в гору весело бежать!». Сюжетная композиция (живопись).Зимняя цветовая гамма. Особенности гуашевых красок.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Изображение людей. Последовательность работы над рисунком</w:t>
            </w:r>
          </w:p>
        </w:tc>
        <w:tc>
          <w:tcPr>
            <w:tcW w:w="17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Диалог по произведениям вернисажа «За салазки, да 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в гору весело бежать!». Выбор сюжета для собственной живописной композиции. Выполнение композиции по памяти, наблюдению, представлению без предварительного рисунка. Создание вернисажа из рисунков. Любование получившимися зимними картинами</w:t>
            </w:r>
          </w:p>
        </w:tc>
        <w:tc>
          <w:tcPr>
            <w:tcW w:w="41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знать основы самоорганизации – организации своего творческого пространства (с каких первоначальных действий художник приступает к процессу творчества); контролировать процесс создания рисунка на всех этапах работы согласно ранее составленному плану.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осознанное и произвольное речевое высказывание в устной форме об особенностях и признаках зимней поры; составление описания зимних пейзажей; приведение примеров изображения зимы в поэзии, живописи, графике; формулирование ответов на вопросы учителя; использование образной речи при описании зимних пейзажей; </w:t>
            </w:r>
            <w:r>
              <w:rPr>
                <w:rFonts w:ascii="Times New Roman" w:hAnsi="Times New Roman" w:cs="Times New Roman"/>
                <w:spacing w:val="45"/>
                <w:sz w:val="22"/>
                <w:szCs w:val="22"/>
              </w:rPr>
              <w:t>е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– умение формулировать проблему; самостоятельно осуществлять поиск способов решения проблем творческого и поискового характера (выразительные возможности цвета).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уметь выражать собственное мнение, отстаивать свою точку зрения, строить понятные речевые высказывания о красоте зимних пейзажей, своем отношении к произведениям живописи; выразительно </w:t>
            </w:r>
          </w:p>
        </w:tc>
        <w:tc>
          <w:tcPr>
            <w:tcW w:w="9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Творческая работа: нарисовать зимнюю картину природы гуашью.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Подобрать образные слова, выражения, характеризующие такие, например, явления природы, как снег, небо, вьюга, деревья, иней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Рисунок по наблюдению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с изображением городского пейзажа с фигурами людей в движении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на тему: «Мой город (село) просыпается», «Вечереет», «Радуемся зиме», «Мороз и солнце», «Друзья на прогулке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» или «Лыжные гонки» и др., выполненный гуашью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ind w:firstLine="360"/>
        <w:jc w:val="right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/>
          <w:i/>
          <w:iCs/>
          <w:sz w:val="20"/>
          <w:szCs w:val="20"/>
        </w:rPr>
        <w:lastRenderedPageBreak/>
        <w:br w:type="page"/>
      </w:r>
    </w:p>
    <w:tbl>
      <w:tblPr>
        <w:tblW w:w="0" w:type="auto"/>
        <w:jc w:val="center"/>
        <w:tblInd w:w="-813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727"/>
        <w:gridCol w:w="2207"/>
        <w:gridCol w:w="2410"/>
        <w:gridCol w:w="1842"/>
        <w:gridCol w:w="4111"/>
        <w:gridCol w:w="992"/>
        <w:gridCol w:w="1120"/>
        <w:gridCol w:w="440"/>
        <w:gridCol w:w="567"/>
      </w:tblGrid>
      <w:tr w:rsidR="00EC6D0F" w:rsidTr="0015636A">
        <w:trPr>
          <w:trHeight w:val="195"/>
          <w:jc w:val="center"/>
        </w:trPr>
        <w:tc>
          <w:tcPr>
            <w:tcW w:w="7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2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41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52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читать стихотворения о зиме.</w:t>
            </w:r>
          </w:p>
          <w:p w:rsidR="00EC6D0F" w:rsidRDefault="00EC6D0F">
            <w:pPr>
              <w:pStyle w:val="ParagraphStyle"/>
              <w:spacing w:line="252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сориентированы на целостное восприятие природных явлений, любование и восхищение причудами зимней природы, эмоционально-эстетическую отзывчивость на произведения живописцев, графиков и рисунки сверстников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ind w:right="-60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trHeight w:val="195"/>
          <w:jc w:val="center"/>
        </w:trPr>
        <w:tc>
          <w:tcPr>
            <w:tcW w:w="7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19</w:t>
            </w:r>
          </w:p>
        </w:tc>
        <w:tc>
          <w:tcPr>
            <w:tcW w:w="22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Ожившие вещи. Натюрморт: форма, объём  предметов, их конструктивные особенности, композиция.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Человек, мир природы в реальной жизни. Натюрморт с натуры (графические </w:t>
            </w: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Вещь как живое существо в наблюдениях этнографа, археолога и в произведениях литературы. Натюрморт в графике и живописи. Вещи как «герои» произведений изобразительного ис-кусства выдающихся отечественных художников. </w:t>
            </w:r>
            <w:r>
              <w:rPr>
                <w:rFonts w:ascii="Times New Roman" w:hAnsi="Times New Roman" w:cs="Times New Roman"/>
                <w:spacing w:val="15"/>
                <w:sz w:val="22"/>
                <w:szCs w:val="22"/>
              </w:rPr>
              <w:t>Секреты старых вещей.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Реликвии как хранители памяти о прошлом. Кон-структивные особенности формы, объёма в рисовании предметов.Натурная постановка. Советы художника. Последовательность работы над ри-сунком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Беседа-диалог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по произведениям вернисажа «Дорогие сердцу ве-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щи...», по предметам старины. Выполнение упражнений на передачу конструктивных особенностей формы, объема от-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дельных предметов. Выбор темы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и предметов для композиции собственного натюрморта. Выполнение композиции тематического натюрморта с натуры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в графической технике. Обсуждение </w:t>
            </w:r>
          </w:p>
        </w:tc>
        <w:tc>
          <w:tcPr>
            <w:tcW w:w="41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уметь планировать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и проговаривать последовательность действий на уроке, работать по составленному плану; отличать верно выполненное задание от неверного; самостоятельно организовывать рабочее место с учетом удобства и функциональности.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умение осуществлять анализ объектов, устанавливать аналогии; осознанное и произвольное речевое высказывание в устной форме об особенностях натюрморта в графике; составление описания различных предметов; формулирование ответов на вопросы учителя; – умение формулировать проблему; самостоятельно осуществлять поиск способов решения проблем творческого и поискового характера.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уметь строить 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ind w:right="-60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Творческая работа: нарисовать натюрморт, составленный из предметов старины или других реликвий. Рассказ об одной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из семейных реликвий</w:t>
            </w:r>
          </w:p>
        </w:tc>
        <w:tc>
          <w:tcPr>
            <w:tcW w:w="11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Рисунок-натюрморт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 изображением предметов старины, выполненный в графической технике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1176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16"/>
        <w:gridCol w:w="610"/>
        <w:gridCol w:w="2224"/>
        <w:gridCol w:w="2254"/>
        <w:gridCol w:w="1939"/>
        <w:gridCol w:w="3786"/>
        <w:gridCol w:w="1322"/>
        <w:gridCol w:w="1082"/>
        <w:gridCol w:w="511"/>
        <w:gridCol w:w="511"/>
      </w:tblGrid>
      <w:tr w:rsidR="00EC6D0F" w:rsidTr="0015636A">
        <w:trPr>
          <w:trHeight w:val="195"/>
          <w:jc w:val="center"/>
        </w:trPr>
        <w:tc>
          <w:tcPr>
            <w:tcW w:w="6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2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материалы).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93–98.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48–49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графических композиций, выявление работ, в которых наиболее удачно переданы характерные особенности предметов,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а также теплое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отношение автора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к ним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понятные речевые высказывания, использовать образную речь при описании разных предметов старины; участвовать в обсуждениях, аргументированно отстаивать свою точку зрения, совместно рассуждать и находить ответы на вопросы; выразительно пользоваться языком изобразительного искусства.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сориентированы на наблюдение 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восприятие форм старинных и современных предметов в жизни, в произведениях народного и профессионального искусства; бережно относятся к реликвиям (общенациональным и семейным)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gridBefore w:val="1"/>
          <w:wBefore w:w="16" w:type="dxa"/>
          <w:trHeight w:val="195"/>
          <w:jc w:val="center"/>
        </w:trPr>
        <w:tc>
          <w:tcPr>
            <w:tcW w:w="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20</w:t>
            </w:r>
          </w:p>
        </w:tc>
        <w:tc>
          <w:tcPr>
            <w:tcW w:w="22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Выразительность формы предметов.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Декоративный натюрморт: 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br/>
              <w:t>условность формы и цвета, черная ли-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Вещь во времени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и пространстве. Декоративный натюрморт: отличительные особенности. Выразительность формы предметов. Цвет в декоративном натюрморте. Цветовой контраст. Композиционно-колористические схемы натюрмортов. Свет и тень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в композиции. Натурная постановка. 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Беседа-диалог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по произведениям вернисажа «Цвет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и форма в натюрморте» и современным бытовым вещам. Выполнение упражнений на подбор локального цвета. Выбор темы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и предметов для композиции собственного натюрморта. Выполнение 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уметь осуществлять пошаговый контроль своих действий, ориентируясь на объяснение учителя, а затем самостоятельно оценивать правильность выполнения действий на уровне адекватной ретроспективной оценки.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умение эмоционально реагировать на цвет и форму предметов, осуществлять анализ объектов, устанавливать аналогии при выяснении цвета натуры и для подбора оттенков красок при выполнении декоративной 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Творческая работа: нарисовать декоративный натюрморт, составленный из предметов современного быта. Исследование: при рассматривании произведений 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Рисунок- декоративный натюрморт с изображением современных предметов, выполненный гуашью и тушью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1008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542"/>
        <w:gridCol w:w="2140"/>
        <w:gridCol w:w="2254"/>
        <w:gridCol w:w="1939"/>
        <w:gridCol w:w="3786"/>
        <w:gridCol w:w="1322"/>
        <w:gridCol w:w="1206"/>
        <w:gridCol w:w="567"/>
        <w:gridCol w:w="583"/>
      </w:tblGrid>
      <w:tr w:rsidR="00EC6D0F" w:rsidTr="0015636A">
        <w:trPr>
          <w:trHeight w:val="195"/>
          <w:jc w:val="center"/>
        </w:trPr>
        <w:tc>
          <w:tcPr>
            <w:tcW w:w="5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ния, штрихи 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br/>
              <w:t>в обобщении формы предмета.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Декоративный натюрморт (графические материалы, гуашь).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99–102.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50–51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Последовательность работы над рисунком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композиции декоративного натюрморта с натуры. 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Обсуждение декоративных натюрмортов, выявление работ, в которых наиболее удачно переданы силуэты предметов, локальные цвета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композиции; – осуществление поиска информации из разных источников, расширяющей и дополняющей представление о разных оттенках цвета и способах достижения декоративности в рисунке.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уметь пользоваться языком изобразительного искусства, доносить свою позицию до собеседника; оформить свою мысль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в устной форме; слушать и понимать высказывания собеседников.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сориентированы на наблюдение и восприятие форм старинных и современных предметов в жизни, в произведениях народного и профессионального искусства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живописи выяснить, какими средствами выразительности пользуются художники для достижения наибольшей декоративности</w:t>
            </w:r>
          </w:p>
        </w:tc>
        <w:tc>
          <w:tcPr>
            <w:tcW w:w="1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trHeight w:val="195"/>
          <w:jc w:val="center"/>
        </w:trPr>
        <w:tc>
          <w:tcPr>
            <w:tcW w:w="5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21</w:t>
            </w:r>
          </w:p>
        </w:tc>
        <w:tc>
          <w:tcPr>
            <w:tcW w:w="2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Русское поле.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Бородино. Портрет. Батальный жанр.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Зарисовки воинов времён войны 1812  года (мате-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Отражение патриотической темы в произведениях художников. Бородино – памятник русской воинской славы. Бородино в произведениях изобразительного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искусства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и литературы. Портреты героев Бородинского сражения. Батальные сцены в произве-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Беседа о героях Бородинского сражения по тексту учебника и произведениям вернисажа «1812 год – великий год России. 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Отечества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достойные сыны». Чтение фрагментов поэтических произведений, посвящен-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уметь принимать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и сохранять творческую задачу, планируя свои действия в соответствии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 ней; различать способ и результат действия; в сотрудничестве с учителем ставить новые творческие и учебные задачи.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извлечение необходимой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информации из прослушанных текстов различных жанров, рассказа учителя; выявление основной и второсте-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Творческая работа: выполнить по представлению зарисовки фигур солдат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русской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и французской армии. Исследование: при рассматри-</w:t>
            </w:r>
          </w:p>
        </w:tc>
        <w:tc>
          <w:tcPr>
            <w:tcW w:w="1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Наброски фигуры человека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с опорой на схематические фигуры,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выполненн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ые материалами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по выбо-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1462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559"/>
        <w:gridCol w:w="1984"/>
        <w:gridCol w:w="2364"/>
        <w:gridCol w:w="1985"/>
        <w:gridCol w:w="3685"/>
        <w:gridCol w:w="1418"/>
        <w:gridCol w:w="992"/>
        <w:gridCol w:w="567"/>
        <w:gridCol w:w="567"/>
      </w:tblGrid>
      <w:tr w:rsidR="00EC6D0F" w:rsidTr="0015636A">
        <w:trPr>
          <w:trHeight w:val="195"/>
          <w:jc w:val="center"/>
        </w:trPr>
        <w:tc>
          <w:tcPr>
            <w:tcW w:w="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риалы по выбору).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103–108.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52–53</w:t>
            </w:r>
          </w:p>
        </w:tc>
        <w:tc>
          <w:tcPr>
            <w:tcW w:w="2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дениях отечественных художников. Схематические фигуры воинов в движении. Военное обмундирование русских и французских солдат. Приемы выполнения зарисовок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ных Бородинской битве. Осмысление роли схематических рисунков для выполнения быстрого графического наброска фигур воинов русской армии в движении. Выполнение по представлению, по образцу быстрых набросков воинов Бородинского сражения на отдельном листе. 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Коллективный просмотр и обсуждение набросков, прослушивание суждений о том,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какое впечатление произвели на них портреты генералов русской армии – участников Бородинской битвы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3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пенной информации; умение преобразовывать вербальную информацию в художественный образ;  – осуществление поиска информации из разных источников, расширяющей и дополняющей представление о средствах выразительности, используемых художниками в портретной живописи.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е: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использовать образную речь, рассказывая о своих впечатлениях от просмотра портретов героев Бородинского сражения; уметь сотрудничать с учителем и сверстником; осознавать содержание своих действий и степень усвоения учебного материала; высказывать свои суждения, отстаивать свою позицию, прислушиваться к мнению оппонентов.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сориентированы на уважение к русским воинам, проявление гражданственного и патриотического самосознания, бережное отношение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к памятникам воинской славы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вании произведений живописи (батальные сцены) постараться понять, какими средствами выразительности художники передали стремительное движение воинов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ру. Зарисовки по представлению,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по образцу воинов времён войны 1812 года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ind w:firstLine="360"/>
        <w:jc w:val="center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/>
          <w:i/>
          <w:iCs/>
          <w:sz w:val="20"/>
          <w:szCs w:val="20"/>
        </w:rPr>
        <w:br w:type="page"/>
      </w:r>
    </w:p>
    <w:tbl>
      <w:tblPr>
        <w:tblW w:w="0" w:type="auto"/>
        <w:jc w:val="center"/>
        <w:tblInd w:w="-1353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572"/>
        <w:gridCol w:w="2455"/>
        <w:gridCol w:w="2254"/>
        <w:gridCol w:w="1939"/>
        <w:gridCol w:w="3786"/>
        <w:gridCol w:w="1322"/>
        <w:gridCol w:w="1082"/>
        <w:gridCol w:w="511"/>
        <w:gridCol w:w="511"/>
      </w:tblGrid>
      <w:tr w:rsidR="00EC6D0F" w:rsidTr="0015636A">
        <w:trPr>
          <w:trHeight w:val="60"/>
          <w:jc w:val="center"/>
        </w:trPr>
        <w:tc>
          <w:tcPr>
            <w:tcW w:w="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22</w:t>
            </w:r>
          </w:p>
        </w:tc>
        <w:tc>
          <w:tcPr>
            <w:tcW w:w="24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«Недаром помнит вся Россия про день Бородина…».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Сюжетная композиция: композиционный центр, колорит.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Иллюстрация стихотворения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М. Лермонтова «Бородино». Композиция к стихотворению (материалы по выбору).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109–112.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54–55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Народ в Отечественной войне </w:t>
            </w:r>
            <w:smartTag w:uri="urn:schemas-microsoft-com:office:smarttags" w:element="metricconverter">
              <w:smartTagPr>
                <w:attr w:name="ProductID" w:val="1812 г"/>
              </w:smartTagPr>
              <w:r>
                <w:rPr>
                  <w:rFonts w:ascii="Times New Roman" w:hAnsi="Times New Roman" w:cs="Times New Roman"/>
                  <w:sz w:val="22"/>
                  <w:szCs w:val="22"/>
                </w:rPr>
                <w:t>1812 г</w:t>
              </w:r>
            </w:smartTag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Народное ополчение.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Д. В. Давыдов – легендарный герой.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Бородинская битва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в произведениях живописи. Выбор сюжета для иллюстрации. Композиционное построение рисунка. Выбор художественных материалов для реализации своего замысла. Последовательность работы над рисунком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Беседа с детьми 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 войне </w:t>
            </w:r>
            <w:smartTag w:uri="urn:schemas-microsoft-com:office:smarttags" w:element="metricconverter">
              <w:smartTagPr>
                <w:attr w:name="ProductID" w:val="1812 г"/>
              </w:smartTagPr>
              <w:r>
                <w:rPr>
                  <w:rFonts w:ascii="Times New Roman" w:hAnsi="Times New Roman" w:cs="Times New Roman"/>
                  <w:sz w:val="22"/>
                  <w:szCs w:val="22"/>
                </w:rPr>
                <w:t>1812 г</w:t>
              </w:r>
            </w:smartTag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. как о народной войне для России по тексту учебника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и произведениям батального жанра, представленным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на вернисаже «Мужественный русский народ». Чтение отрывков из стихотворения «Бородино» М. Лермонтова, которые учащиеся выбрали для своих ил-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люстраций. Самостоятельная творческая работа над композицией с опорой на предварительные зарисовки, выполненные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на предыдущем уроке. Коллективный просмотр рисунков, прослушивание суждений некоторых из авто-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извлечение необходимой информации из прослушанных текстов различных жанров, рассказа учителя; выявление основной и второстепенной информации; умение преобразовывать вербальную информацию в художественный образ; – осуществление поиска информации, расширяющей и дополняющей представление о художественных выразительных средствах в композиции.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строить понятные речевые высказывания, участвовать в обсуждении средств выразительности языка живописи в произведениях, отображающих моменты Отечественной войны </w:t>
            </w:r>
            <w:smartTag w:uri="urn:schemas-microsoft-com:office:smarttags" w:element="metricconverter">
              <w:smartTagPr>
                <w:attr w:name="ProductID" w:val="1812 г"/>
              </w:smartTagPr>
              <w:r>
                <w:rPr>
                  <w:rFonts w:ascii="Times New Roman" w:hAnsi="Times New Roman" w:cs="Times New Roman"/>
                  <w:sz w:val="22"/>
                  <w:szCs w:val="22"/>
                </w:rPr>
                <w:t>1812 г</w:t>
              </w:r>
            </w:smartTag>
            <w:r>
              <w:rPr>
                <w:rFonts w:ascii="Times New Roman" w:hAnsi="Times New Roman" w:cs="Times New Roman"/>
                <w:sz w:val="22"/>
                <w:szCs w:val="22"/>
              </w:rPr>
              <w:t>., аргументированно отстаивать свою точку зрения, совместно рассуждать и находить ответы на вопросы; выразительно читать стихотворение.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сориентированы на уважение к русским воинам, проявление 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Творческая работа: выполнить сюжетную композицию на тему стихотворения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М. Лермонтова. При рассмотрении произведений живописи, изображающих Бородинское сражение, постараться понять, какими художественными средствами художники показывают состояние русских и французских воинов, значение пейзажей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в баталь-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Рисунок, иллюстрирующий стихотворение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Лермонтова «Бородино», выполненный художественными материалами (по выбору)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ind w:firstLine="360"/>
        <w:jc w:val="right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/>
          <w:i/>
          <w:iCs/>
          <w:sz w:val="20"/>
          <w:szCs w:val="20"/>
        </w:rPr>
        <w:br w:type="page"/>
      </w:r>
    </w:p>
    <w:tbl>
      <w:tblPr>
        <w:tblW w:w="0" w:type="auto"/>
        <w:jc w:val="center"/>
        <w:tblInd w:w="-1317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554"/>
        <w:gridCol w:w="2437"/>
        <w:gridCol w:w="2254"/>
        <w:gridCol w:w="1939"/>
        <w:gridCol w:w="3786"/>
        <w:gridCol w:w="1322"/>
        <w:gridCol w:w="1082"/>
        <w:gridCol w:w="511"/>
        <w:gridCol w:w="511"/>
      </w:tblGrid>
      <w:tr w:rsidR="00EC6D0F" w:rsidTr="0015636A">
        <w:trPr>
          <w:trHeight w:val="195"/>
          <w:jc w:val="center"/>
        </w:trPr>
        <w:tc>
          <w:tcPr>
            <w:tcW w:w="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ров о замысле ил-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люстрации, а также о том, как они понимают, в чем выразился народный характер войны </w:t>
            </w:r>
            <w:smartTag w:uri="urn:schemas-microsoft-com:office:smarttags" w:element="metricconverter">
              <w:smartTagPr>
                <w:attr w:name="ProductID" w:val="1812 г"/>
              </w:smartTagPr>
              <w:r>
                <w:rPr>
                  <w:rFonts w:ascii="Times New Roman" w:hAnsi="Times New Roman" w:cs="Times New Roman"/>
                  <w:sz w:val="22"/>
                  <w:szCs w:val="22"/>
                </w:rPr>
                <w:t>1812 г</w:t>
              </w:r>
            </w:smartTag>
            <w:r>
              <w:rPr>
                <w:rFonts w:ascii="Times New Roman" w:hAnsi="Times New Roman" w:cs="Times New Roman"/>
                <w:sz w:val="22"/>
                <w:szCs w:val="22"/>
              </w:rPr>
              <w:t>. для России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гражданственного и патриотического самосознания, бережное отношение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к памятникам воинской славы; эстетически воспринимают картины батального жанра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ных сценах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trHeight w:val="195"/>
          <w:jc w:val="center"/>
        </w:trPr>
        <w:tc>
          <w:tcPr>
            <w:tcW w:w="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23</w:t>
            </w:r>
          </w:p>
        </w:tc>
        <w:tc>
          <w:tcPr>
            <w:tcW w:w="2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Образ мира в народном костюме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и внешнем уб-ранствекресть-янского дома. </w:t>
            </w:r>
            <w:r>
              <w:rPr>
                <w:rFonts w:ascii="Times New Roman" w:hAnsi="Times New Roman" w:cs="Times New Roman"/>
                <w:b/>
                <w:bCs/>
                <w:caps/>
                <w:sz w:val="22"/>
                <w:szCs w:val="22"/>
              </w:rPr>
              <w:t>о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бразы-символы. Орнамент: ритм, симметрия, символика.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Человек, мир природы в реальной жизни 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Образ мироздания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в народном костюме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и внешнем убранстве крестьянского дома. Символика конструкции избы и костюма. Образы-символы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в орнаменте. Узоры-обереги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Беседа об орнаментальном оформлении народного жилища и костюма,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о его символическом значении, об отражении в нем модели мироздания с опорой на произведения вернисажа «Узоры из глубины веков». 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Работа по вопросам, выявляющим знания учащихся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о символике элементов орнамента. Выполнение зарисовок фасада избы, знаков-символов на резных наличниках и народ-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уметь организовывать свое творческое пространство, определять последовательность промежуточных целей с учётом конечного результата; отличать верно выполненное задание от неверного; адекватно воспринимать оценку своей работы, высказанную педагогом или сверстниками.</w:t>
            </w:r>
          </w:p>
          <w:p w:rsidR="00EC6D0F" w:rsidRDefault="00EC6D0F">
            <w:pPr>
              <w:pStyle w:val="ParagraphStyle"/>
              <w:tabs>
                <w:tab w:val="left" w:pos="66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осознанное и произвольное речевое высказывание в устной форме о картине мироздания, отраженной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в убранстве крестьянского жилища и костюма; умение составлять и анализировать варианты узоров-оберегов;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– умение осуществлять поиск информации в разных источниках, ее осмысление.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уметь образно излагать своё мнение, аргументировать свою точку зрения, слушать 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Творческая работа: нарисовать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в верхнем, среднем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и нижнем ярусах знаки-символы четырех стихий согласно народному представлению о мироздании.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Выполнить по наблюдению зарисовки фасада дома, резных наличников с символами небо-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Зарисовки по наблюдению фасада дома, резных наличников с символами небосвода, земли, воды.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Зарисовка костюма со знаками мироздания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ind w:firstLine="360"/>
        <w:jc w:val="right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/>
          <w:i/>
          <w:iCs/>
          <w:sz w:val="20"/>
          <w:szCs w:val="20"/>
        </w:rPr>
        <w:br w:type="page"/>
      </w:r>
    </w:p>
    <w:tbl>
      <w:tblPr>
        <w:tblW w:w="0" w:type="auto"/>
        <w:jc w:val="center"/>
        <w:tblInd w:w="-1239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515"/>
        <w:gridCol w:w="2398"/>
        <w:gridCol w:w="2254"/>
        <w:gridCol w:w="1939"/>
        <w:gridCol w:w="3786"/>
        <w:gridCol w:w="1322"/>
        <w:gridCol w:w="1082"/>
        <w:gridCol w:w="511"/>
        <w:gridCol w:w="511"/>
      </w:tblGrid>
      <w:tr w:rsidR="00EC6D0F" w:rsidTr="0015636A">
        <w:trPr>
          <w:trHeight w:val="195"/>
          <w:jc w:val="center"/>
        </w:trPr>
        <w:tc>
          <w:tcPr>
            <w:tcW w:w="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(материалы по выбору).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113–117.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56–57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3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ном костюме. 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Обобщение представлений о символике и магических свойствах народного орнамента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других, уважать мнение другого, совместно рассуждать и находить ответы на вопросы, формулировать вопросы для уточнения информации.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эмоционально воспринимают изделия декоративно-прикладного искусства, чувствуют своеобразие связей декоративных орнаментальных мотивов с предметным окружением и силами природы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свода, земли, воды.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Нарисовать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в альбоме народный костюм,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украшенный орнаментом со знаком мироздания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trHeight w:val="195"/>
          <w:jc w:val="center"/>
        </w:trPr>
        <w:tc>
          <w:tcPr>
            <w:tcW w:w="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24</w:t>
            </w:r>
          </w:p>
        </w:tc>
        <w:tc>
          <w:tcPr>
            <w:tcW w:w="2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Народная расписная картинка-лубок.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Декоративная композиция: цвет, линия, штрих.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Освоение графических навыков.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Графические упражнения (карандаш, перо, тушь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Искусство лубочной картинки – что это?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Народная расписная картинка-лубок. Роль лубочных картинок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в жизни народа. Сюжеты потешных листов. Своеобразие тематики и графического решения элементов.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Лубочные линии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и штрихи. Процесс изготовления народных картинок, композиция. Композиционное и цветовое решение лубочной картинки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3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Беседа об искусстве лубка, о разнообразии его тематики – от забавной картинки до мудрого осмысления явлений повседневной жизни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на основе произведений вернисажа «Русский лубок». Работа по вопросам с целью выявления особенностей графического, цветового и композиционного решения лубочной картинки как одного 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уметь организовывать свое творческое пространство, определять последовательность промежуточных целей с учётом конечного результата, адекватно воспринимать оценку своей работы, высказанную педагогом или сверстниками.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pacing w:val="45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выявление с помощью сравнения отдельных признаков, характерных для произведений лубочного искусства, их анализ и использование этих приемов в своей работе; освоение способов решения проблем творческого и поискового характера;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– осуществление поиска информации из разных источников, расширяющей и дополняющей представление о творческом процессе изготов-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52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Творческая работа: выполнить уп-</w:t>
            </w:r>
          </w:p>
          <w:p w:rsidR="00EC6D0F" w:rsidRDefault="00EC6D0F">
            <w:pPr>
              <w:pStyle w:val="ParagraphStyle"/>
              <w:spacing w:line="252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ражнение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на выразительность лубочной линии и штриха. Нарисовать травки, кустики, цветы и деревья. Устное сочинение о своих впечатлениях от про-смотра лубочных картинок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Графические упражнения на выразительность лубочной линии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и штриха. Рисунок элементов изображения, характерных для лубочной картинки (травки, кустиков, 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1097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444"/>
        <w:gridCol w:w="2327"/>
        <w:gridCol w:w="2254"/>
        <w:gridCol w:w="1939"/>
        <w:gridCol w:w="3786"/>
        <w:gridCol w:w="1322"/>
        <w:gridCol w:w="1082"/>
        <w:gridCol w:w="511"/>
        <w:gridCol w:w="511"/>
      </w:tblGrid>
      <w:tr w:rsidR="00EC6D0F" w:rsidTr="0015636A">
        <w:trPr>
          <w:trHeight w:val="195"/>
          <w:jc w:val="center"/>
        </w:trPr>
        <w:tc>
          <w:tcPr>
            <w:tcW w:w="4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3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118–123.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58–59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из видов графического и декоративного искусства. </w:t>
            </w:r>
          </w:p>
          <w:p w:rsidR="00EC6D0F" w:rsidRDefault="00EC6D0F">
            <w:pPr>
              <w:pStyle w:val="ParagraphStyle"/>
              <w:tabs>
                <w:tab w:val="left" w:pos="63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Осмысление своеобразия тематики и графического решения элементов композиции. </w:t>
            </w:r>
          </w:p>
          <w:p w:rsidR="00EC6D0F" w:rsidRDefault="00EC6D0F">
            <w:pPr>
              <w:pStyle w:val="ParagraphStyle"/>
              <w:tabs>
                <w:tab w:val="left" w:pos="63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Выполнение детьми зарисовок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элементов изображения, характерных для лубочной картинки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5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ления лубочных картинок, их особенностях.</w:t>
            </w:r>
          </w:p>
          <w:p w:rsidR="00EC6D0F" w:rsidRDefault="00EC6D0F">
            <w:pPr>
              <w:pStyle w:val="ParagraphStyle"/>
              <w:spacing w:line="25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совместно рассуждать и находить ответы на вопросы, задавать существенные вопросы, формулировать собственное мнение; составлять рассказ о своих впечатлениях о лубочных картинах.</w:t>
            </w:r>
          </w:p>
          <w:p w:rsidR="00EC6D0F" w:rsidRDefault="00EC6D0F">
            <w:pPr>
              <w:pStyle w:val="ParagraphStyle"/>
              <w:spacing w:line="25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воспринимают народную лубочную картинку, понимают ее широкое значение в народной жизни; выражают в творческой работе отношение к сюжету средствами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художес-</w:t>
            </w:r>
          </w:p>
          <w:p w:rsidR="00EC6D0F" w:rsidRDefault="00EC6D0F">
            <w:pPr>
              <w:pStyle w:val="ParagraphStyle"/>
              <w:spacing w:line="25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твенного образного языка народного декоративно-прикладного искусства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56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5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деревьев) с использованием штрихов </w:t>
            </w:r>
          </w:p>
          <w:p w:rsidR="00EC6D0F" w:rsidRDefault="00EC6D0F">
            <w:pPr>
              <w:pStyle w:val="ParagraphStyle"/>
              <w:spacing w:line="25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и цветовой гаммы лубочной картинки; рисунок выполнен карандаш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ом, пером,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тушью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56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56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trHeight w:val="195"/>
          <w:jc w:val="center"/>
        </w:trPr>
        <w:tc>
          <w:tcPr>
            <w:tcW w:w="4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25</w:t>
            </w:r>
          </w:p>
        </w:tc>
        <w:tc>
          <w:tcPr>
            <w:tcW w:w="23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Народная расписная картинка-лубок.</w:t>
            </w:r>
          </w:p>
          <w:p w:rsidR="00EC6D0F" w:rsidRDefault="00EC6D0F">
            <w:pPr>
              <w:pStyle w:val="ParagraphStyle"/>
              <w:spacing w:line="264" w:lineRule="auto"/>
              <w:ind w:right="-30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Декоративная композиция: цвет, линия, штрих.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Лубочная картина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Народная расписная картинка-лубок: виды композиций. Главные выразительные средства лубочной картинки. Графические, декоративные и колористические особенности лубочной картинки. Выбор сюжета собственной декоративной композиции. Последовательность работы над 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3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Беседа об искусстве лубка, о разнообразии его тематики – от забавной картинки до мудрого осмысления явлений повседневной жизни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на основе произведений вернисажа «Русский лубок». Выполнение поисковых эскизов композиции лубочной 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 xml:space="preserve">: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ориентироваться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на образец и правило выполнения действия; контролировать и корректировать свои действия в соответствии с конкретными условиями; адекватно воспринимать информацию учителя или товарища, содержащую оценочный характер ответа и отзыва о готовом рисунке.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выявление с помощью сравнения отдельных признаков, характерных для произведений лубочного ис-кусства, их анализ и использование 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Творческая работа: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выполнить поисковые эскизы лубочной картинки.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Нарисовать свою картинку в технике лубка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Рисунок-эскиз лубочной картины, выполненный карандашом, пером, тушью.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Декоративная композиция – лубок, 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ind w:firstLine="360"/>
        <w:jc w:val="right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/>
          <w:i/>
          <w:iCs/>
          <w:sz w:val="20"/>
          <w:szCs w:val="20"/>
        </w:rPr>
        <w:br w:type="page"/>
      </w:r>
    </w:p>
    <w:tbl>
      <w:tblPr>
        <w:tblW w:w="0" w:type="auto"/>
        <w:jc w:val="center"/>
        <w:tblInd w:w="-1008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400"/>
        <w:gridCol w:w="2282"/>
        <w:gridCol w:w="2254"/>
        <w:gridCol w:w="1939"/>
        <w:gridCol w:w="3786"/>
        <w:gridCol w:w="1322"/>
        <w:gridCol w:w="1082"/>
        <w:gridCol w:w="511"/>
        <w:gridCol w:w="511"/>
      </w:tblGrid>
      <w:tr w:rsidR="00EC6D0F" w:rsidTr="0015636A">
        <w:trPr>
          <w:trHeight w:val="195"/>
          <w:jc w:val="center"/>
        </w:trPr>
        <w:tc>
          <w:tcPr>
            <w:tcW w:w="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2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к пословицам, поговоркам, песням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(графический рисунок с раскраской).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124–126.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60–61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рисунком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3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картинки. Выполнение сюжетной композиции в технике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лубка. Коллективный просмотр галереи сюжетных декоративно-графических картинок, обобщение представлений учащихся об искусстве лубка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этих приемов в своей работе; освоение способов решения проблем творческого и поискового характера; – осуществление поиска информации из разных источников, расширяющей и дополняющей представление о творческом процессе изготовления лубочных картинок, их особенностях.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уметь совместно рассуждать и находить ответы на вопросы, формулировать их; использовать образную речь при описании сюжетов лубочных картинок, объяснять смысл (понимать суть) пословиц, поговорок.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воспринимают народную лубочную картинку, понимают ее широкое значение в народной жизни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pacing w:val="45"/>
                <w:sz w:val="22"/>
                <w:szCs w:val="22"/>
              </w:rPr>
            </w:pP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иллюстрирующая пословицу, поговорку или песню, выполненная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 технике графического рисунка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 раскраской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trHeight w:val="195"/>
          <w:jc w:val="center"/>
        </w:trPr>
        <w:tc>
          <w:tcPr>
            <w:tcW w:w="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26</w:t>
            </w:r>
          </w:p>
        </w:tc>
        <w:tc>
          <w:tcPr>
            <w:tcW w:w="22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Вода – живительная стихия. Проект экологического плаката: композиция, 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Вода – живительная стихия. Значение воды в жизни человека.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Вода – источник вдохновения для художников. Плакат как один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из видов графического искусства. Виды плакатов. Особеннос-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Беседа о живительной силе одной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из природных стихий – воды. Работа по произведениям живописного и плакатного искус-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ства, главным героем которых явля-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уметь принимать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и сохранять творческую задачу, планируя свои действия в соответствии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 ней; в сотрудничестве с учителем ставить новые творческие и учебные задачи.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умение самостоятельно формулировать творческую проблему, де-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Творческая работа: выполнить поисковые эскизы для своего плаката на тему «Вода – жизнь». 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Зарисовки элементов композиции.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Выполнение поисковых эскизов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1097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444"/>
        <w:gridCol w:w="2327"/>
        <w:gridCol w:w="2254"/>
        <w:gridCol w:w="1939"/>
        <w:gridCol w:w="3786"/>
        <w:gridCol w:w="1322"/>
        <w:gridCol w:w="1082"/>
        <w:gridCol w:w="511"/>
        <w:gridCol w:w="511"/>
      </w:tblGrid>
      <w:tr w:rsidR="00EC6D0F" w:rsidTr="0015636A">
        <w:trPr>
          <w:trHeight w:val="195"/>
          <w:jc w:val="center"/>
        </w:trPr>
        <w:tc>
          <w:tcPr>
            <w:tcW w:w="4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3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линия, пятно.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Основы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дизайна. Шрифт. Плакатный шрифт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(материалы по выбору).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128–134.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62–63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ти графического, цветового и композиционного решения плаката. Выразительные средства плаката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ется вода; выявление особенностей графического, цветового и композиционного решения плаката. Диалог по произведениям вернисажей «Живая зыбь». Выбор мотивов и выполнение зарисовок элементов композиции, текстовой части поисковых эскизов для своего плаката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на тему «Вода – жизнь». Обсуждение созданных эскизов плакатов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лать умозаключения и выводы в словесной форме, осуществлять анализ объектов; осознанное и произвольное речевое высказывание в устной форме об особенностях плакатного искусства;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– осуществление поиска информации из разных источников, расширяющей и дополняющей представление о плакате, средствах выразительности плаката.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активно слушать одноклассников, учителя, вступать в коллективное учебное сотрудничество, совместно рассуждать и находить ответы на вопросы, формулировать их; использовать образную речь при описании произведений живописи.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имеют положительное отношение к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творческой деятельности; эстетически воспринимают окружающую природу, понимают необходимость бережного отношения к природе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При рассматривании и описании произведений живописи дайте образную характеристику изображенных на них водоемов. Сочинение-рассуждение на тему «Охрана природы – наш долг»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trHeight w:val="195"/>
          <w:jc w:val="center"/>
        </w:trPr>
        <w:tc>
          <w:tcPr>
            <w:tcW w:w="4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27</w:t>
            </w:r>
          </w:p>
        </w:tc>
        <w:tc>
          <w:tcPr>
            <w:tcW w:w="23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Повернись к мирозданью.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Проект экологи-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Плакат: коллаж, фотомонтаж. Особенности графического, цветового и композиционного решения плаката. Плакатный шрифт. 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3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Диалог по произведениям вернисажа «Повернись к мирозданью!». Ответы на</w:t>
            </w:r>
            <w:r>
              <w:rPr>
                <w:rFonts w:ascii="Times New Roman" w:hAnsi="Times New Roman" w:cs="Times New Roman"/>
                <w:spacing w:val="45"/>
                <w:sz w:val="22"/>
                <w:szCs w:val="22"/>
              </w:rPr>
              <w:t xml:space="preserve"> вопросы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: почему возникла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уметь осуществлять пошаговый контроль своих действий, ориентируясь на объяснение учителя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и составленный план, а затем самостоятельно оценивать правильность выполнения действий на уровне адекват-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Творческая работа: выполнить уп-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ражнение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на написание слов 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Выполнение упражнений в творческой тетради (напи-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ind w:firstLine="360"/>
        <w:jc w:val="right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/>
          <w:i/>
          <w:iCs/>
          <w:sz w:val="20"/>
          <w:szCs w:val="20"/>
        </w:rPr>
        <w:br w:type="page"/>
      </w:r>
    </w:p>
    <w:tbl>
      <w:tblPr>
        <w:tblW w:w="0" w:type="auto"/>
        <w:jc w:val="center"/>
        <w:tblInd w:w="-1008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400"/>
        <w:gridCol w:w="2282"/>
        <w:gridCol w:w="2254"/>
        <w:gridCol w:w="1939"/>
        <w:gridCol w:w="3786"/>
        <w:gridCol w:w="1322"/>
        <w:gridCol w:w="1082"/>
        <w:gridCol w:w="511"/>
        <w:gridCol w:w="511"/>
      </w:tblGrid>
      <w:tr w:rsidR="00EC6D0F" w:rsidTr="0015636A">
        <w:trPr>
          <w:trHeight w:val="195"/>
          <w:jc w:val="center"/>
        </w:trPr>
        <w:tc>
          <w:tcPr>
            <w:tcW w:w="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2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ческого плаката в технике коллажа.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Виды графики. Композиция плаката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в технике коллажа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(материалы по выбору).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135–137.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64–65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Приемы написания букв. Техника коллажа. Последовательность работы над плакатом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необходимость в создании плакатов о сохранении воды? Что угрожает ей? Чем можно ей помочь? Какими средствами художники добиваются выразительности плаката? Выполнение плаката на тему «Вода – жизнь» в материале.Выставка экологического плаката. Обсуждение созданных плакатов, выявление наиболее выразительных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ной ретроспективной оценки.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pacing w:val="45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 xml:space="preserve"> 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умение выбирать наиболее эффективный способ решения творческой задачи в зависимости от конкретных условий; анализировать варианты композиций; выбирать наиболее выразительную композицию; </w:t>
            </w:r>
            <w:r>
              <w:rPr>
                <w:rFonts w:ascii="Times New Roman" w:hAnsi="Times New Roman" w:cs="Times New Roman"/>
                <w:spacing w:val="45"/>
                <w:sz w:val="22"/>
                <w:szCs w:val="22"/>
              </w:rPr>
              <w:t>е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– осуществление поиска информации из разных источников, расширяющей и дополняющей представление об особенностях композиционного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и цветового решения плаката, в технике коллажа.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уметь совместно рассуждать и находить ответы на вопросы, задавать существенные вопросы, формулировать собственное мнение; участвовать в коллективном обсуждении, отстаивать свою точку зрения.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 xml:space="preserve">: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имеют желание учиться новому и способны к организации своей деятельности (планированию, контролю, оценке); эстетически воспринимают окружающую природу, понимают необходимость бережного отношения к природе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для плаката.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Создать плакат на тему «Вода –  жизнь» с ис-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пользованием предварительных эскизов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сание шрифта). Рисунок- плакат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на тему «Вода – жизнь», выполненный в технике коллажа материалами по выбору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ind w:firstLine="360"/>
        <w:jc w:val="right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/>
          <w:i/>
          <w:iCs/>
          <w:sz w:val="20"/>
          <w:szCs w:val="20"/>
        </w:rPr>
        <w:br w:type="page"/>
      </w:r>
    </w:p>
    <w:tbl>
      <w:tblPr>
        <w:tblW w:w="0" w:type="auto"/>
        <w:jc w:val="center"/>
        <w:tblInd w:w="-955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373"/>
        <w:gridCol w:w="2256"/>
        <w:gridCol w:w="2254"/>
        <w:gridCol w:w="1939"/>
        <w:gridCol w:w="3786"/>
        <w:gridCol w:w="1322"/>
        <w:gridCol w:w="1082"/>
        <w:gridCol w:w="511"/>
        <w:gridCol w:w="511"/>
      </w:tblGrid>
      <w:tr w:rsidR="00EC6D0F" w:rsidTr="0015636A">
        <w:trPr>
          <w:trHeight w:val="195"/>
          <w:jc w:val="center"/>
        </w:trPr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28</w:t>
            </w:r>
          </w:p>
        </w:tc>
        <w:tc>
          <w:tcPr>
            <w:tcW w:w="22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Русский мотив.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Пейзаж: композиция, колорит, цветовая гамма, пространство.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Весенний пейзаж (живописная техника).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138–142.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66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«Апрельский сон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с его улыбкой маю…». Изменения в природе. Весна как символ пробуждения.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Приметы весны в произведениях отечественных художников, народных мастеров, поэтов. Композиция пейзажа. Приемы выразительности. Передача воздушной среды. Экспериментирование с художественными материалами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Беседа о весеннем пейзаже, о весеннем времени года в искусстве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и действительности как о символе пробуждения природы, зарождения всех ее начал,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в том числе и человеческой жизни.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Диалог с учащимися по произведениям вернисажа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«В наш край опять пришла весна». Обмен впечатлениями об изменениях, происходящих в природе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 родном городе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(селе). Выполнение композиционных схем в учебнике к произведениям, представленным на вернисаже. Обдумывание сюжета и составление рабочего эски-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организовывать свое рабочее место с учетом правил безопасности, удобства и функциональности; оценивать и анализировать результат своего труда; планировать алгоритм действий по выполнению творческой практической работы.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pacing w:val="45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осознанное и произвольное речевое высказывание в устной форме о красоте пейзажей; составление описания различных пейзажей; приведение поэтических, изобразительных примеров изображения пейзажа; выявление с помощью сравнения особенностей изображения пространства на плоскости;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– осуществление поиска информации из разных источников, расширяющей и дополняющей представление о композиционном построении пейзажей.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уметь вступать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в коллективное учебное сотрудничество, использовать образную речь при описании пейзажей; выразительно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читать стихотворения-описания пейзажей; участвовать в коллективном обсуждении, отстаивать свою точку зрения.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сориентированы на эмо-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Творческая работа:подобрать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на палитре цветовую гамму ранней и поздней весны. Выполнить эскиз своей композиции. Устное сочинение-описание весенних пейзажей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Выполнение композиционных схем к произведениям, представленным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в учебнике. Рабочий эскиз собственной композиции «Русский мотив»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955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373"/>
        <w:gridCol w:w="2256"/>
        <w:gridCol w:w="2254"/>
        <w:gridCol w:w="1939"/>
        <w:gridCol w:w="3786"/>
        <w:gridCol w:w="1322"/>
        <w:gridCol w:w="1082"/>
        <w:gridCol w:w="511"/>
        <w:gridCol w:w="511"/>
      </w:tblGrid>
      <w:tr w:rsidR="00EC6D0F" w:rsidTr="0015636A">
        <w:trPr>
          <w:trHeight w:val="195"/>
          <w:jc w:val="center"/>
        </w:trPr>
        <w:tc>
          <w:tcPr>
            <w:tcW w:w="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29</w:t>
            </w:r>
          </w:p>
        </w:tc>
        <w:tc>
          <w:tcPr>
            <w:tcW w:w="22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Русский мотив. Пейзаж: композиция, колорит, цветовая гамма, пространство.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Творчество К. Юона. Весенний пейзаж (живописная техика). 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Весна в наблюдениях учащихся, в произведениях литературы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и изобразительного искусства. Весна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в произведениях художника К. Юона.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Колорит весеннего пейзажа. Выбор сюжета, мотивов для изображения. Выбор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художественных материалов для создания максимальной выразительности замысла. 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Колорит весеннего пейзажа. Знакомство с творчеством К. Юона. 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Выполнение композиции «Русский мотив» с использованием подготовительных материалов предыдущего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урока. Выбор художественных материалов для создания максимальной выразительности замысла.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уметь организовывать свое рабочее место с учетом правил безопасности, удобства и функциональности, планировать, контролировать и оценивать учебные действия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в соответствии с поставленной задачей и условиями ее реализации; определять наиболее эффективные способы достижения результата.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умениевыбирать наиболее эффективный способ решения творческой задачи в зависимости от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конкретных условий; осуществлять анализ объектов; </w:t>
            </w:r>
            <w:r>
              <w:rPr>
                <w:rFonts w:ascii="Times New Roman" w:hAnsi="Times New Roman" w:cs="Times New Roman"/>
                <w:spacing w:val="45"/>
                <w:sz w:val="22"/>
                <w:szCs w:val="22"/>
              </w:rPr>
              <w:t>логические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– осуществление поиска информации из разных 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Творческая работа: нарисовать картину весенней при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softHyphen/>
              <w:t xml:space="preserve">роды в цвете. Устное сочинение о том, какое состояние природы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учащийся решил изобразить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Рисунок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с натуры, по памяти или по представлению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 изображением весеннего пейзажа, выполнен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ный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в живописной технике (по выбору)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1211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501"/>
        <w:gridCol w:w="2384"/>
        <w:gridCol w:w="2254"/>
        <w:gridCol w:w="1939"/>
        <w:gridCol w:w="3786"/>
        <w:gridCol w:w="1322"/>
        <w:gridCol w:w="1082"/>
        <w:gridCol w:w="511"/>
        <w:gridCol w:w="511"/>
      </w:tblGrid>
      <w:tr w:rsidR="00EC6D0F" w:rsidTr="0015636A">
        <w:trPr>
          <w:trHeight w:val="195"/>
          <w:jc w:val="center"/>
        </w:trPr>
        <w:tc>
          <w:tcPr>
            <w:tcW w:w="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143.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67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Последовательность работы над рисунком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Обсуждение весенних композиций, выявление работ, наиболее удачно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и выразительно передающих пробуждение природы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источников, расширяющей и дополняющей представление о пейзаже, средствах выразительности в пейзаже, композиционном построении рисунка.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уметь совместно рассуждать и находить ответы на вопросы, задавать существенные вопросы, формулировать собственное мнение; выразительно пользоваться языком изобразительного искусства; оформить свою мысль в устной и живописной форме.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сориентированы на эмоционально-эстетическое восприятие весенней природы и произведений живописцев, графиков, народных мастеров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pacing w:val="45"/>
                <w:sz w:val="22"/>
                <w:szCs w:val="22"/>
              </w:rPr>
            </w:pP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trHeight w:val="195"/>
          <w:jc w:val="center"/>
        </w:trPr>
        <w:tc>
          <w:tcPr>
            <w:tcW w:w="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30</w:t>
            </w:r>
          </w:p>
        </w:tc>
        <w:tc>
          <w:tcPr>
            <w:tcW w:w="2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Всенародный праздник – День Победы.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Патриотическая тема в ис-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кусстве: образы защитни-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Всенародный праздник – День Победы. Образ защитника Отечества в скульптуре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и живописи. Подвиг солдат в поэтических произведениях. Памятники как символы славных побед. Выразительные средства скульптуры. После-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Беседа о подвиге нашего народа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в Великой Отечественной войне 1941–1945 гг., отраженном в монументальной скульптуре и живописных произведениях, поэзии. Рабо-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ind w:right="-60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та по произведени- 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оценивать и анализировать результат своего труда, определять то, что лучше всего получилось, вносить изменения в композицию в соответствии с законами ее построения.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осознанное и произвольное речевое высказывание в устной форме об особенностях скульптуры; выявление с помощью сравнения отдельных 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pacing w:val="-15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Творческая работа: выполнить эс-киз по представлению памятника героям Великой Отечественной войны 1941</w:t>
            </w:r>
            <w:r>
              <w:rPr>
                <w:rFonts w:ascii="Times New Roman" w:hAnsi="Times New Roman" w:cs="Times New Roman"/>
                <w:spacing w:val="-15"/>
                <w:sz w:val="22"/>
                <w:szCs w:val="22"/>
              </w:rPr>
              <w:t>– 1945 гг.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Рисунок-эскиз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 изображением своего варианта памятника, посвященного подвигу народа, побе-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1353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572"/>
        <w:gridCol w:w="2455"/>
        <w:gridCol w:w="2254"/>
        <w:gridCol w:w="1939"/>
        <w:gridCol w:w="3786"/>
        <w:gridCol w:w="1322"/>
        <w:gridCol w:w="1082"/>
        <w:gridCol w:w="511"/>
        <w:gridCol w:w="511"/>
      </w:tblGrid>
      <w:tr w:rsidR="00EC6D0F" w:rsidTr="0015636A">
        <w:trPr>
          <w:trHeight w:val="195"/>
          <w:jc w:val="center"/>
        </w:trPr>
        <w:tc>
          <w:tcPr>
            <w:tcW w:w="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4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ков </w:t>
            </w:r>
            <w:r>
              <w:rPr>
                <w:rFonts w:ascii="Times New Roman" w:hAnsi="Times New Roman" w:cs="Times New Roman"/>
                <w:b/>
                <w:bCs/>
                <w:caps/>
                <w:sz w:val="22"/>
                <w:szCs w:val="22"/>
              </w:rPr>
              <w:t>о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те-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чества.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Выразительные средства скульптуры. Эскиз памятника защитнику Отечества (материалы по выбору).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144–147.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с. 68–69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довательность работы над эскизом памятника, посвященного подвигу нашего народа в Великой течественной войне 1941–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1945 гг.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ям вернисажа «Ради жизни на Земле». Устное проговаривание своего замысла для эскиза памятника героям Великой Отечественной войны 1941–1945 гг. 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Выполнение эскиза памятника.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Коллективный просмотр работ. Прослушивание высказываний отдельных авторов о своем замысле и его воплощении в эскизе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признаков, характерных для сопоставляемых памятников (средств выразительности);</w:t>
            </w:r>
            <w:r>
              <w:rPr>
                <w:rFonts w:ascii="Times New Roman" w:hAnsi="Times New Roman" w:cs="Times New Roman"/>
                <w:spacing w:val="45"/>
                <w:sz w:val="22"/>
                <w:szCs w:val="22"/>
              </w:rPr>
              <w:t>логические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– осуществление поиска существенной информации (из материалов учебника, творческой тетради, по воспроизведению в памяти примеров из личного практического опыта), дополняющей и расширяющей имеющиеся представления о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памятниках, посвященных подвигу народа в войне 1941–1945 гг.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Коммуникативные: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строить речевое монологическое высказывание об особенностях скульптуры как жанра изобразительного искусства,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о подвигах народа в войне, об образе защитника Отечества, о своих идеях художественного решения на уроке творческой задачи;  участвовать в коллективном обсуждении выполненных работ, отстаивать собственное мнение; проговаривать этапы работы над композицией; совместно рассуждать и находить ответы на вопросы.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Личностные: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проявляют патриотические чувства, чувства гордости за подвиги нашего народа; воспринимают эти идеи в произведениях искусства; сориентированы на историческую преемственность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Рассказ о героизме народа в регионе, районе, где находится школа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(по материалам местных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краеведческих музеев), о героическом труде в тылу, партизанском движении, подвигах солдат и офицеров и т. д.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дившего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в Великой Отечественной войне 1941–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1945 гг.; рисунок выполнен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художественными материалами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(по выбору)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884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593"/>
        <w:gridCol w:w="1965"/>
        <w:gridCol w:w="2254"/>
        <w:gridCol w:w="1939"/>
        <w:gridCol w:w="3786"/>
        <w:gridCol w:w="1322"/>
        <w:gridCol w:w="1082"/>
        <w:gridCol w:w="511"/>
        <w:gridCol w:w="511"/>
        <w:gridCol w:w="511"/>
      </w:tblGrid>
      <w:tr w:rsidR="00EC6D0F" w:rsidTr="0015636A">
        <w:trPr>
          <w:trHeight w:val="195"/>
          <w:jc w:val="center"/>
        </w:trPr>
        <w:tc>
          <w:tcPr>
            <w:tcW w:w="5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31</w:t>
            </w:r>
          </w:p>
        </w:tc>
        <w:tc>
          <w:tcPr>
            <w:tcW w:w="19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«Медаль 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br/>
              <w:t xml:space="preserve">за бой, 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br/>
              <w:t xml:space="preserve">за труд 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br/>
              <w:t>из одного металла льют». Медальерное искусство:образы, символы.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Изготовление медали (материалы по выбору).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148–152.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70–71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Всенародный праздник – День Победы. Медальерное искусство. Образы-символы. Условный язык изображения на медалях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и орденах – наградах героев Великой Отечественной войны. Композиционное решение медали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Беседа о медальерном искусстве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по произведениям вернисажа «Боевые награды». 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Устное проговаривание своего замысла памятной медали ко Дню Победы. Самостоятельная работа над поисковым эскизом и окончательным изображением памятной медали. Просмотр завершенных работ, выбор наиболее выразительных памятных медалей для оформления класса ко Дню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Победы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lastRenderedPageBreak/>
              <w:t>Регулятивные: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оценивать и анализировать результат своего труда, определять то, что лучше всего получилось, вносить изменения в композицию в соответствии с законами ее построения.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pacing w:val="45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Познавательные:</w:t>
            </w:r>
            <w:r>
              <w:rPr>
                <w:rFonts w:ascii="Times New Roman" w:hAnsi="Times New Roman" w:cs="Times New Roman"/>
                <w:spacing w:val="45"/>
                <w:sz w:val="22"/>
                <w:szCs w:val="22"/>
              </w:rPr>
              <w:t>общеучеб-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pacing w:val="45"/>
                <w:sz w:val="22"/>
                <w:szCs w:val="22"/>
              </w:rPr>
              <w:t>ные</w:t>
            </w: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 xml:space="preserve"> 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умение самостоятельно выделять и формулировать познавательную цель, делать умозаключения и выводы в словесной форме, производить логические мыслительные операции для решения познавательной задачи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(анализ, сравнение образов-символов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на медалях и орденах); </w:t>
            </w:r>
            <w:r>
              <w:rPr>
                <w:rFonts w:ascii="Times New Roman" w:hAnsi="Times New Roman" w:cs="Times New Roman"/>
                <w:spacing w:val="45"/>
                <w:sz w:val="22"/>
                <w:szCs w:val="22"/>
              </w:rPr>
              <w:t>логические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– осуществление поиска существенной информации (из материалов учебника, творческой тетради, по воспроизведению в памяти примеров из личного практического опыта), дополняющей и расширяющей имеющиеся представления об образах-символах, медальерном искусстве.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Коммуникативные: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уметь объяснять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свой выбор при совместном об-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суждении заявленных вопросов, выслушивать и слышать учителя, одноклассников, с помощью вопросов получать необходимые сведения от партнера.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: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сориентированы на глу-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Творческая работа: выполнить по собственному замыслу эскиз памятной медали ко Дню Победы.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Рассказ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о герое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(дедушке или другом родственнике) Великой Отечественной войны, награжденном медалью или орденом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Рисунок-эскиз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с изображением памятной медали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ко </w:t>
            </w:r>
            <w:r>
              <w:rPr>
                <w:rFonts w:ascii="Times New Roman" w:hAnsi="Times New Roman" w:cs="Times New Roman"/>
                <w:caps/>
                <w:sz w:val="22"/>
                <w:szCs w:val="22"/>
              </w:rPr>
              <w:t>д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ню Победы, выполненный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по собственному замыслу художественными материалами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по выбору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894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598"/>
        <w:gridCol w:w="1970"/>
        <w:gridCol w:w="2254"/>
        <w:gridCol w:w="1939"/>
        <w:gridCol w:w="3786"/>
        <w:gridCol w:w="1322"/>
        <w:gridCol w:w="1082"/>
        <w:gridCol w:w="511"/>
        <w:gridCol w:w="511"/>
        <w:gridCol w:w="511"/>
      </w:tblGrid>
      <w:tr w:rsidR="00EC6D0F" w:rsidTr="0015636A">
        <w:trPr>
          <w:trHeight w:val="195"/>
          <w:jc w:val="center"/>
        </w:trPr>
        <w:tc>
          <w:tcPr>
            <w:tcW w:w="5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9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бокое уважение к правительственным наградам героев Великой Отечественной войны; проявляют чувство гордости за свою страну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trHeight w:val="195"/>
          <w:jc w:val="center"/>
        </w:trPr>
        <w:tc>
          <w:tcPr>
            <w:tcW w:w="5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32</w:t>
            </w:r>
          </w:p>
        </w:tc>
        <w:tc>
          <w:tcPr>
            <w:tcW w:w="19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Орнаментальный образ 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br/>
              <w:t>в веках.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Орнамент народов мира: региональное разнообразие и национальные особенности.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Архитектура Узбекистана.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Эскиз орнамента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в технике резьбы (бумага, ножницы).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153–155.</w:t>
            </w:r>
          </w:p>
        </w:tc>
        <w:tc>
          <w:tcPr>
            <w:tcW w:w="22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Затейливый узор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по ганчу. Орнамент народов мира: шедевры архитектуры Узбекистана. Знакомство с ганчевыми белоснежными узорами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в технике сквозной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и рельефной резьбы. Материалы для вырезных орнаментов (дерево, мрамор, ганч). Мотивы узбекских узоров. Арабески. Символика узбекских орнаментов</w:t>
            </w:r>
          </w:p>
        </w:tc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Беседа о красоте резного орнамента по ганчу в украшении архитектуры Узбекистана на материале произведений вернисажа «Изысканная красота восточных арабесок». </w:t>
            </w:r>
          </w:p>
          <w:p w:rsidR="00EC6D0F" w:rsidRDefault="00EC6D0F">
            <w:pPr>
              <w:pStyle w:val="ParagraphStyle"/>
              <w:tabs>
                <w:tab w:val="left" w:pos="645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Чтение символики узбекского орнамента. Выполнение с помощью образца (повтор) элементов узбекского орнамента. </w:t>
            </w:r>
          </w:p>
          <w:p w:rsidR="00EC6D0F" w:rsidRDefault="00EC6D0F">
            <w:pPr>
              <w:pStyle w:val="ParagraphStyle"/>
              <w:tabs>
                <w:tab w:val="left" w:pos="66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Коллективный просмотр рисунков, прослушивание суждений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о том, что особенно понравилось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в мотивах восточных узоров</w:t>
            </w:r>
          </w:p>
        </w:tc>
        <w:tc>
          <w:tcPr>
            <w:tcW w:w="37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уметь организовывать свое рабочее место с учетом удобства и безопасности работы, планировать, контролировать и оценивать учебные действия в соответствии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 поставленной задачей и условиями ее реализации; определять наиболее эффективные способы достижения результата.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выявление с помощью сравнения отдельных признаков, характерных для сопоставляемых орнаментов; умение анализировать результаты сравнения, познавая основные средствавыразительности в изобразительном искусстве; </w:t>
            </w:r>
            <w:r>
              <w:rPr>
                <w:rFonts w:ascii="Times New Roman" w:hAnsi="Times New Roman" w:cs="Times New Roman"/>
                <w:spacing w:val="45"/>
                <w:sz w:val="22"/>
                <w:szCs w:val="22"/>
              </w:rPr>
              <w:t>е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– осуществление поиска существенной информации (из материалов учебника, творческой тетради, по воспроизведению в памяти примеров из личного практического опыта), дополняющей и расширяющей имеющиеся представления об орнаментах народов мира, технике выполнения вырезных узоров.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уметь участво-</w:t>
            </w:r>
          </w:p>
        </w:tc>
        <w:tc>
          <w:tcPr>
            <w:tcW w:w="1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Творческая работа: нарисовать узор, используя символы узбекского орнамента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(повтор).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Сочинение-рассуждение об отличиях русского орнамента от узбекского</w:t>
            </w:r>
          </w:p>
        </w:tc>
        <w:tc>
          <w:tcPr>
            <w:tcW w:w="1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Рисунок-эскиз орнамента с символами узбекского узора, выполненный в технике резьбы</w:t>
            </w: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4664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590"/>
        <w:gridCol w:w="1843"/>
        <w:gridCol w:w="2268"/>
        <w:gridCol w:w="1984"/>
        <w:gridCol w:w="3686"/>
        <w:gridCol w:w="1417"/>
        <w:gridCol w:w="1134"/>
        <w:gridCol w:w="1035"/>
        <w:gridCol w:w="511"/>
      </w:tblGrid>
      <w:tr w:rsidR="00EC6D0F" w:rsidTr="0015636A">
        <w:trPr>
          <w:trHeight w:val="195"/>
          <w:jc w:val="center"/>
        </w:trPr>
        <w:tc>
          <w:tcPr>
            <w:tcW w:w="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72–73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6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36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trHeight w:val="195"/>
          <w:jc w:val="center"/>
        </w:trPr>
        <w:tc>
          <w:tcPr>
            <w:tcW w:w="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33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 xml:space="preserve">Орнаментальный образ 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br/>
              <w:t xml:space="preserve">в веках. Орнамент </w:t>
            </w: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lastRenderedPageBreak/>
              <w:t xml:space="preserve">народов мира: региональное разнообразие и национальные особенности. 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Повтор, вариации, импровизация по мотивам узбекских узоров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(карандаш, акварель).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156–157.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74–75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Затейливый узор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по ганчу. Орнамент народов мира: шедевры архитектуры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Узбекистана. Приемы выполнения ганчевых орнаментов. Последовательность работы над симметричным узором в круге с символикой узбекских орнаментов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tabs>
                <w:tab w:val="left" w:pos="66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Знакомство с последовательностью исполнения мастером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ганчевого орнамента. </w:t>
            </w:r>
          </w:p>
          <w:p w:rsidR="00EC6D0F" w:rsidRDefault="00EC6D0F">
            <w:pPr>
              <w:pStyle w:val="ParagraphStyle"/>
              <w:tabs>
                <w:tab w:val="left" w:pos="66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Выполнение на отдельном листе упражнения на повтор графических приемов в изображении элементов арабески. Выполнение в творческой тетради собственной композиции орнамента с соблюдением последовательности перевода рисунка на  </w:t>
            </w:r>
          </w:p>
        </w:tc>
        <w:tc>
          <w:tcPr>
            <w:tcW w:w="36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Творческая работа: выполнить симметричный узор в круге по мотивам узбекского орнамента </w:t>
            </w:r>
          </w:p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в памяти примеров из личного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практического опыта), дополняющей и расширяющей имеющиеся представления об орнаментах народов мира, о технике выполнения вырезных узоров.</w:t>
            </w:r>
          </w:p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уметь излагать свое мнение и аргументировать свою точку зрения и оценку событий, не создавать конфликтов и находить выходы из спорных ситуаций, инициативно сотрудничать в поиске и сборе информации.</w:t>
            </w:r>
          </w:p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принимают ценности отечественной и мировой культуры, эмоционально оценивают шедевры мирового искусства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Выполнение узора в круге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(с опорой на рекомендаци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и учебника)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с символикой узбекских орнаментов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(карандаш, гуашь)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0" w:type="auto"/>
        <w:jc w:val="center"/>
        <w:tblInd w:w="-2197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500"/>
        <w:gridCol w:w="1843"/>
        <w:gridCol w:w="2268"/>
        <w:gridCol w:w="1984"/>
        <w:gridCol w:w="3686"/>
        <w:gridCol w:w="1417"/>
        <w:gridCol w:w="1134"/>
        <w:gridCol w:w="993"/>
        <w:gridCol w:w="463"/>
      </w:tblGrid>
      <w:tr w:rsidR="00EC6D0F" w:rsidTr="0015636A">
        <w:trPr>
          <w:trHeight w:val="195"/>
          <w:jc w:val="center"/>
        </w:trPr>
        <w:tc>
          <w:tcPr>
            <w:tcW w:w="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цветной фон.</w:t>
            </w:r>
          </w:p>
          <w:p w:rsidR="00EC6D0F" w:rsidRDefault="00EC6D0F">
            <w:pPr>
              <w:pStyle w:val="ParagraphStyle"/>
              <w:tabs>
                <w:tab w:val="left" w:pos="660"/>
              </w:tabs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Коллективный просмотр орнаментов по мотивам узбекских ганчевых узоров, прослушивание суждений о том, чем отличаются узбекские узоры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и что есть общего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в них в сравнении с народными узорами России</w:t>
            </w:r>
          </w:p>
        </w:tc>
        <w:tc>
          <w:tcPr>
            <w:tcW w:w="36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pacing w:val="45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4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64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EC6D0F" w:rsidTr="0015636A">
        <w:trPr>
          <w:trHeight w:val="195"/>
          <w:jc w:val="center"/>
        </w:trPr>
        <w:tc>
          <w:tcPr>
            <w:tcW w:w="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52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34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52" w:lineRule="auto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Круглый год.</w:t>
            </w:r>
          </w:p>
          <w:p w:rsidR="00EC6D0F" w:rsidRDefault="00EC6D0F">
            <w:pPr>
              <w:pStyle w:val="ParagraphStyle"/>
              <w:spacing w:line="252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Образ времени года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в искусстве. Эскиз декоративного панно (материалы по выбору).</w:t>
            </w:r>
          </w:p>
          <w:p w:rsidR="00EC6D0F" w:rsidRDefault="00EC6D0F">
            <w:pPr>
              <w:pStyle w:val="ParagraphStyle"/>
              <w:spacing w:line="252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Учебник,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158–159.</w:t>
            </w:r>
          </w:p>
          <w:p w:rsidR="00EC6D0F" w:rsidRDefault="00EC6D0F">
            <w:pPr>
              <w:pStyle w:val="ParagraphStyle"/>
              <w:spacing w:line="252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Тетрадь,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>с. 76–77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52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Образ времени года </w:t>
            </w:r>
          </w:p>
          <w:p w:rsidR="00EC6D0F" w:rsidRDefault="00EC6D0F">
            <w:pPr>
              <w:pStyle w:val="ParagraphStyle"/>
              <w:spacing w:line="252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в искусстве. Времена года в произведениях отечественных художников. Создание символического изображения одного из времен года, который наиболее ярко характеризует лето, весну, осень или зиму. Выбор художественных материалов для создания максимальной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выразительности замысла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52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 xml:space="preserve">Беседа по произведениям вернисажа «Любовь и радость бытия», помогающая формированию представления о круговороте времен года в искусстве и действительности как символе бесконечного продолжения жизни.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Рассматривание произведений изобразитель</w:t>
            </w:r>
          </w:p>
        </w:tc>
        <w:tc>
          <w:tcPr>
            <w:tcW w:w="36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52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уметь организовывать свое рабочее место с учетом функциональности, удобства, рациональности и безопасности; адекватно воспринимать информацию учителя или товарища, содержащую оценочный характер ответа и отзыва о готовом рисунке; в сотрудничестве с учителем решать новые творческие задачи.</w:t>
            </w:r>
          </w:p>
          <w:p w:rsidR="00EC6D0F" w:rsidRDefault="00EC6D0F">
            <w:pPr>
              <w:pStyle w:val="ParagraphStyle"/>
              <w:spacing w:line="252" w:lineRule="auto"/>
              <w:rPr>
                <w:rFonts w:ascii="Times New Roman" w:hAnsi="Times New Roman" w:cs="Times New Roman"/>
                <w:spacing w:val="45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 xml:space="preserve"> –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осознанное и произвольное речевое высказывание в устной форме о временах года; составление описания разных периодов в природе; при-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52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Творческая работа: придумать или повторить образ одного из времен года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52" w:lineRule="auto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Декоративная композиция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с изображением образа-символа одного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из времен года, выполненная в разной технике 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52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4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C6D0F" w:rsidRDefault="00EC6D0F">
            <w:pPr>
              <w:pStyle w:val="ParagraphStyle"/>
              <w:spacing w:line="252" w:lineRule="auto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EC6D0F" w:rsidRDefault="00EC6D0F" w:rsidP="0015636A">
      <w:pPr>
        <w:pStyle w:val="ParagraphStyle"/>
        <w:spacing w:after="60" w:line="264" w:lineRule="auto"/>
        <w:ind w:firstLine="360"/>
        <w:jc w:val="right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/>
          <w:i/>
          <w:iCs/>
          <w:sz w:val="20"/>
          <w:szCs w:val="20"/>
        </w:rPr>
        <w:lastRenderedPageBreak/>
        <w:br w:type="page"/>
      </w:r>
    </w:p>
    <w:p w:rsidR="00EC6D0F" w:rsidRDefault="00EC6D0F" w:rsidP="00B84360">
      <w:pPr>
        <w:tabs>
          <w:tab w:val="left" w:pos="1845"/>
        </w:tabs>
        <w:jc w:val="center"/>
        <w:rPr>
          <w:b/>
          <w:sz w:val="28"/>
          <w:szCs w:val="28"/>
        </w:rPr>
      </w:pPr>
    </w:p>
    <w:sectPr w:rsidR="00EC6D0F" w:rsidSect="006662F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B76B43"/>
    <w:multiLevelType w:val="hybridMultilevel"/>
    <w:tmpl w:val="B552A22E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>
    <w:nsid w:val="2CDF11C9"/>
    <w:multiLevelType w:val="hybridMultilevel"/>
    <w:tmpl w:val="F3D0132E"/>
    <w:lvl w:ilvl="0" w:tplc="23F4B74C">
      <w:start w:val="1"/>
      <w:numFmt w:val="decimal"/>
      <w:lvlText w:val="%1."/>
      <w:lvlJc w:val="left"/>
      <w:pPr>
        <w:ind w:left="720" w:hanging="360"/>
      </w:pPr>
      <w:rPr>
        <w:rFonts w:cs="Times New Roman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2ED721F8"/>
    <w:multiLevelType w:val="hybridMultilevel"/>
    <w:tmpl w:val="705CD2BE"/>
    <w:lvl w:ilvl="0" w:tplc="0419000F">
      <w:start w:val="1"/>
      <w:numFmt w:val="decimal"/>
      <w:lvlText w:val="%1."/>
      <w:lvlJc w:val="left"/>
      <w:pPr>
        <w:ind w:left="1353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303E7ED6"/>
    <w:multiLevelType w:val="hybridMultilevel"/>
    <w:tmpl w:val="3B2097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FC244C7"/>
    <w:multiLevelType w:val="hybridMultilevel"/>
    <w:tmpl w:val="7AF8E69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499358F"/>
    <w:multiLevelType w:val="hybridMultilevel"/>
    <w:tmpl w:val="DC7AD2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EAE47B5"/>
    <w:multiLevelType w:val="hybridMultilevel"/>
    <w:tmpl w:val="74A206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6"/>
  </w:num>
  <w:num w:numId="6">
    <w:abstractNumId w:val="5"/>
  </w:num>
  <w:num w:numId="7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D6CE9"/>
    <w:rsid w:val="0015636A"/>
    <w:rsid w:val="001C5A9E"/>
    <w:rsid w:val="001E2BF2"/>
    <w:rsid w:val="002972CC"/>
    <w:rsid w:val="002F35BA"/>
    <w:rsid w:val="003155D2"/>
    <w:rsid w:val="003D34AB"/>
    <w:rsid w:val="00497482"/>
    <w:rsid w:val="004B5E17"/>
    <w:rsid w:val="00527271"/>
    <w:rsid w:val="00534998"/>
    <w:rsid w:val="005D6ABF"/>
    <w:rsid w:val="005F1B38"/>
    <w:rsid w:val="006643EB"/>
    <w:rsid w:val="006662F3"/>
    <w:rsid w:val="006D29B6"/>
    <w:rsid w:val="006D6CE9"/>
    <w:rsid w:val="00765A38"/>
    <w:rsid w:val="007A4418"/>
    <w:rsid w:val="009135B4"/>
    <w:rsid w:val="00981C83"/>
    <w:rsid w:val="009C3E67"/>
    <w:rsid w:val="00A1345A"/>
    <w:rsid w:val="00A510E3"/>
    <w:rsid w:val="00A62921"/>
    <w:rsid w:val="00A73B95"/>
    <w:rsid w:val="00AB32D9"/>
    <w:rsid w:val="00B654A5"/>
    <w:rsid w:val="00B84360"/>
    <w:rsid w:val="00BE59C7"/>
    <w:rsid w:val="00C735B4"/>
    <w:rsid w:val="00C825C7"/>
    <w:rsid w:val="00DF2DC7"/>
    <w:rsid w:val="00E12FB2"/>
    <w:rsid w:val="00EC193E"/>
    <w:rsid w:val="00EC19E1"/>
    <w:rsid w:val="00EC6D0F"/>
    <w:rsid w:val="00F66A20"/>
    <w:rsid w:val="00F73648"/>
    <w:rsid w:val="00FB4EAE"/>
    <w:rsid w:val="00FD69D6"/>
    <w:rsid w:val="00FE694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73B95"/>
    <w:rPr>
      <w:rFonts w:ascii="Times New Roman" w:eastAsia="Times New Roman" w:hAnsi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A73B95"/>
    <w:pPr>
      <w:ind w:left="720"/>
      <w:contextualSpacing/>
    </w:pPr>
  </w:style>
  <w:style w:type="paragraph" w:customStyle="1" w:styleId="ParagraphStyle">
    <w:name w:val="Paragraph Style"/>
    <w:uiPriority w:val="99"/>
    <w:rsid w:val="0015636A"/>
    <w:pPr>
      <w:autoSpaceDE w:val="0"/>
      <w:autoSpaceDN w:val="0"/>
      <w:adjustRightInd w:val="0"/>
    </w:pPr>
    <w:rPr>
      <w:rFonts w:ascii="Arial" w:eastAsia="Times New Roman" w:hAnsi="Arial" w:cs="Arial"/>
      <w:sz w:val="24"/>
      <w:szCs w:val="24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072926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2926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42</Pages>
  <Words>13994</Words>
  <Characters>79768</Characters>
  <Application>Microsoft Office Word</Application>
  <DocSecurity>0</DocSecurity>
  <Lines>664</Lines>
  <Paragraphs>187</Paragraphs>
  <ScaleCrop>false</ScaleCrop>
  <Company>Home</Company>
  <LinksUpToDate>false</LinksUpToDate>
  <CharactersWithSpaces>93575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2</cp:lastModifiedBy>
  <cp:revision>2</cp:revision>
  <dcterms:created xsi:type="dcterms:W3CDTF">2015-10-31T10:04:00Z</dcterms:created>
  <dcterms:modified xsi:type="dcterms:W3CDTF">2015-10-31T10:04:00Z</dcterms:modified>
</cp:coreProperties>
</file>